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1D1" w:rsidRDefault="0068428E" w:rsidP="00E63F5D">
      <w:pPr>
        <w:jc w:val="center"/>
        <w:rPr>
          <w:rFonts w:ascii="Calibri" w:hAnsi="Calibri" w:cs="Arial"/>
          <w:b/>
          <w:sz w:val="28"/>
        </w:rPr>
      </w:pPr>
      <w:bookmarkStart w:id="0" w:name="_GoBack"/>
      <w:bookmarkEnd w:id="0"/>
      <w:r>
        <w:rPr>
          <w:rFonts w:ascii="Calibri" w:hAnsi="Calibri" w:cs="Arial"/>
          <w:b/>
          <w:noProof/>
          <w:sz w:val="28"/>
          <w:lang w:eastAsia="ca-ES"/>
        </w:rPr>
        <w:drawing>
          <wp:inline distT="0" distB="0" distL="0" distR="0">
            <wp:extent cx="3586038" cy="829372"/>
            <wp:effectExtent l="0" t="0" r="0" b="8890"/>
            <wp:docPr id="3" name="Imatge 3" descr="D:\UserData\sanchismm\Desktop\Logo DB+DO allargat positi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ata\sanchismm\Desktop\Logo DB+DO allargat positi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6314" cy="834062"/>
                    </a:xfrm>
                    <a:prstGeom prst="rect">
                      <a:avLst/>
                    </a:prstGeom>
                    <a:noFill/>
                    <a:ln>
                      <a:noFill/>
                    </a:ln>
                  </pic:spPr>
                </pic:pic>
              </a:graphicData>
            </a:graphic>
          </wp:inline>
        </w:drawing>
      </w:r>
    </w:p>
    <w:p w:rsidR="00F141D1" w:rsidRDefault="00F141D1" w:rsidP="00E63F5D">
      <w:pPr>
        <w:jc w:val="center"/>
        <w:rPr>
          <w:rFonts w:ascii="Calibri" w:hAnsi="Calibri" w:cs="Arial"/>
          <w:b/>
          <w:sz w:val="28"/>
        </w:rPr>
      </w:pPr>
    </w:p>
    <w:p w:rsidR="00CB5F9E" w:rsidRDefault="00CB5F9E" w:rsidP="0068428E">
      <w:pPr>
        <w:rPr>
          <w:rFonts w:ascii="Candara" w:hAnsi="Candara" w:cs="Arial"/>
          <w:b/>
          <w:sz w:val="44"/>
          <w:szCs w:val="44"/>
        </w:rPr>
      </w:pPr>
    </w:p>
    <w:p w:rsidR="00CB5F9E" w:rsidRDefault="00CB5F9E" w:rsidP="00CB5F9E">
      <w:pPr>
        <w:jc w:val="center"/>
        <w:rPr>
          <w:rFonts w:ascii="Candara" w:hAnsi="Candara" w:cs="Arial"/>
          <w:b/>
          <w:sz w:val="44"/>
          <w:szCs w:val="44"/>
        </w:rPr>
      </w:pPr>
    </w:p>
    <w:p w:rsidR="00CB5F9E" w:rsidRDefault="00CB5F9E" w:rsidP="00CB5F9E">
      <w:pPr>
        <w:jc w:val="center"/>
        <w:rPr>
          <w:rFonts w:ascii="Candara" w:hAnsi="Candara" w:cs="Arial"/>
          <w:b/>
          <w:sz w:val="44"/>
          <w:szCs w:val="44"/>
        </w:rPr>
      </w:pPr>
    </w:p>
    <w:p w:rsidR="00CB5F9E" w:rsidRPr="0068428E" w:rsidRDefault="00CB5F9E" w:rsidP="00CB5F9E">
      <w:pPr>
        <w:jc w:val="center"/>
        <w:rPr>
          <w:rFonts w:ascii="Candara" w:hAnsi="Candara" w:cs="Arial"/>
          <w:b/>
          <w:sz w:val="44"/>
          <w:szCs w:val="44"/>
        </w:rPr>
      </w:pPr>
      <w:r w:rsidRPr="0068428E">
        <w:rPr>
          <w:rFonts w:ascii="Candara" w:hAnsi="Candara" w:cs="Arial"/>
          <w:b/>
          <w:sz w:val="44"/>
          <w:szCs w:val="44"/>
        </w:rPr>
        <w:t>DOSSIER DE PREMSA</w:t>
      </w:r>
    </w:p>
    <w:p w:rsidR="00CB5F9E" w:rsidRPr="0068428E" w:rsidRDefault="00CB5F9E" w:rsidP="00CB5F9E">
      <w:pPr>
        <w:jc w:val="center"/>
        <w:rPr>
          <w:rFonts w:ascii="Candara" w:hAnsi="Candara" w:cs="Arial"/>
          <w:b/>
          <w:sz w:val="44"/>
          <w:szCs w:val="44"/>
        </w:rPr>
      </w:pPr>
    </w:p>
    <w:p w:rsidR="00CB5F9E" w:rsidRPr="0068428E" w:rsidRDefault="00CB5F9E" w:rsidP="0068428E">
      <w:pPr>
        <w:rPr>
          <w:rFonts w:ascii="Candara" w:hAnsi="Candara" w:cs="Arial"/>
          <w:b/>
          <w:sz w:val="44"/>
          <w:szCs w:val="44"/>
        </w:rPr>
      </w:pPr>
    </w:p>
    <w:p w:rsidR="00CB5F9E" w:rsidRPr="0068428E" w:rsidRDefault="00CB5F9E" w:rsidP="00CB5F9E">
      <w:pPr>
        <w:jc w:val="center"/>
        <w:rPr>
          <w:rFonts w:ascii="Candara" w:hAnsi="Candara" w:cs="Arial"/>
          <w:b/>
          <w:sz w:val="44"/>
          <w:szCs w:val="44"/>
        </w:rPr>
      </w:pPr>
    </w:p>
    <w:p w:rsidR="00CB5F9E" w:rsidRPr="0068428E" w:rsidRDefault="00CB5F9E" w:rsidP="00CB5F9E">
      <w:pPr>
        <w:jc w:val="center"/>
        <w:rPr>
          <w:rFonts w:ascii="Candara" w:hAnsi="Candara" w:cs="Arial"/>
          <w:b/>
          <w:sz w:val="44"/>
          <w:szCs w:val="44"/>
        </w:rPr>
      </w:pPr>
    </w:p>
    <w:p w:rsidR="00E63F5D" w:rsidRPr="0068428E" w:rsidRDefault="00CB5F9E" w:rsidP="00CB5F9E">
      <w:pPr>
        <w:jc w:val="center"/>
        <w:rPr>
          <w:rFonts w:ascii="Candara" w:hAnsi="Candara" w:cs="Arial"/>
          <w:b/>
          <w:sz w:val="52"/>
          <w:szCs w:val="52"/>
        </w:rPr>
      </w:pPr>
      <w:r w:rsidRPr="0068428E">
        <w:rPr>
          <w:rFonts w:ascii="Candara" w:hAnsi="Candara" w:cs="Arial"/>
          <w:b/>
          <w:sz w:val="52"/>
          <w:szCs w:val="52"/>
        </w:rPr>
        <w:t>CONSTITUCIÓ DE LA XARXA D’ESCOLES BRESSOL MUNICIPALS</w:t>
      </w:r>
    </w:p>
    <w:p w:rsidR="00C5647C" w:rsidRPr="0068428E" w:rsidRDefault="00C5647C" w:rsidP="00CB5F9E">
      <w:pPr>
        <w:jc w:val="center"/>
        <w:rPr>
          <w:rFonts w:ascii="Candara" w:hAnsi="Candara" w:cs="Arial"/>
          <w:b/>
          <w:sz w:val="44"/>
          <w:szCs w:val="44"/>
        </w:rPr>
      </w:pPr>
    </w:p>
    <w:p w:rsidR="00C5647C" w:rsidRPr="0068428E" w:rsidRDefault="00C5647C" w:rsidP="00CB5F9E">
      <w:pPr>
        <w:jc w:val="center"/>
        <w:rPr>
          <w:rFonts w:ascii="Candara" w:hAnsi="Candara" w:cs="Arial"/>
          <w:b/>
          <w:sz w:val="44"/>
          <w:szCs w:val="44"/>
        </w:rPr>
      </w:pPr>
    </w:p>
    <w:p w:rsidR="00994327" w:rsidRPr="00CA133E" w:rsidRDefault="00C5647C" w:rsidP="00CB5F9E">
      <w:pPr>
        <w:jc w:val="center"/>
        <w:rPr>
          <w:rFonts w:ascii="Candara" w:hAnsi="Candara" w:cs="Arial"/>
          <w:b/>
          <w:sz w:val="36"/>
          <w:szCs w:val="36"/>
        </w:rPr>
      </w:pPr>
      <w:r w:rsidRPr="00CA133E">
        <w:rPr>
          <w:rFonts w:ascii="Candara" w:hAnsi="Candara" w:cs="Arial"/>
          <w:b/>
          <w:sz w:val="36"/>
          <w:szCs w:val="36"/>
        </w:rPr>
        <w:t>(28è FÒRUM LOCAL D’EDUCAC</w:t>
      </w:r>
      <w:r w:rsidR="0068428E" w:rsidRPr="00CA133E">
        <w:rPr>
          <w:rFonts w:ascii="Candara" w:hAnsi="Candara" w:cs="Arial"/>
          <w:b/>
          <w:sz w:val="36"/>
          <w:szCs w:val="36"/>
        </w:rPr>
        <w:t>IÓ: EL VALOR  DE L’EDUCACIÓ O-3)</w:t>
      </w:r>
    </w:p>
    <w:p w:rsidR="00C5647C" w:rsidRPr="0068428E" w:rsidRDefault="00C5647C" w:rsidP="00CB5F9E">
      <w:pPr>
        <w:jc w:val="center"/>
        <w:rPr>
          <w:rFonts w:ascii="Candara" w:hAnsi="Candara" w:cs="Arial"/>
          <w:b/>
          <w:sz w:val="44"/>
          <w:szCs w:val="44"/>
        </w:rPr>
      </w:pPr>
    </w:p>
    <w:p w:rsidR="00C5647C" w:rsidRPr="0068428E" w:rsidRDefault="00C5647C" w:rsidP="00CB5F9E">
      <w:pPr>
        <w:jc w:val="center"/>
        <w:rPr>
          <w:rFonts w:ascii="Candara" w:hAnsi="Candara" w:cs="Arial"/>
          <w:b/>
          <w:sz w:val="44"/>
          <w:szCs w:val="44"/>
        </w:rPr>
      </w:pPr>
    </w:p>
    <w:p w:rsidR="00C5647C" w:rsidRPr="0068428E" w:rsidRDefault="00C5647C" w:rsidP="00CB5F9E">
      <w:pPr>
        <w:jc w:val="center"/>
        <w:rPr>
          <w:rFonts w:ascii="Candara" w:hAnsi="Candara" w:cs="Arial"/>
          <w:b/>
          <w:sz w:val="44"/>
          <w:szCs w:val="44"/>
        </w:rPr>
      </w:pPr>
    </w:p>
    <w:p w:rsidR="00E63F5D" w:rsidRPr="00CA133E" w:rsidRDefault="00E63F5D" w:rsidP="00CB5F9E">
      <w:pPr>
        <w:jc w:val="center"/>
        <w:rPr>
          <w:rFonts w:ascii="Candara" w:hAnsi="Candara" w:cs="Arial"/>
          <w:b/>
          <w:sz w:val="40"/>
          <w:szCs w:val="40"/>
        </w:rPr>
      </w:pPr>
      <w:r w:rsidRPr="00CA133E">
        <w:rPr>
          <w:rFonts w:ascii="Candara" w:hAnsi="Candara" w:cs="Arial"/>
          <w:b/>
          <w:sz w:val="40"/>
          <w:szCs w:val="40"/>
        </w:rPr>
        <w:t xml:space="preserve">Barcelona, </w:t>
      </w:r>
      <w:r w:rsidR="00421DA1" w:rsidRPr="00CA133E">
        <w:rPr>
          <w:rFonts w:ascii="Candara" w:hAnsi="Candara" w:cs="Arial"/>
          <w:b/>
          <w:sz w:val="40"/>
          <w:szCs w:val="40"/>
        </w:rPr>
        <w:t>18</w:t>
      </w:r>
      <w:r w:rsidRPr="00CA133E">
        <w:rPr>
          <w:rFonts w:ascii="Candara" w:hAnsi="Candara" w:cs="Arial"/>
          <w:b/>
          <w:sz w:val="40"/>
          <w:szCs w:val="40"/>
        </w:rPr>
        <w:t xml:space="preserve"> de maig de 2018</w:t>
      </w:r>
    </w:p>
    <w:p w:rsidR="00E63F5D" w:rsidRPr="0068428E" w:rsidRDefault="00E63F5D" w:rsidP="00CB5F9E">
      <w:pPr>
        <w:jc w:val="center"/>
        <w:rPr>
          <w:rFonts w:ascii="Candara" w:hAnsi="Candara" w:cs="Arial"/>
          <w:b/>
          <w:sz w:val="44"/>
          <w:szCs w:val="44"/>
        </w:rPr>
      </w:pPr>
    </w:p>
    <w:p w:rsidR="00CB5F9E" w:rsidRPr="0068428E" w:rsidRDefault="00CB5F9E" w:rsidP="00CB5F9E">
      <w:pPr>
        <w:spacing w:line="276" w:lineRule="auto"/>
        <w:jc w:val="center"/>
        <w:rPr>
          <w:rFonts w:ascii="Candara" w:hAnsi="Candara" w:cs="Open Sans"/>
          <w:sz w:val="44"/>
          <w:szCs w:val="44"/>
        </w:rPr>
      </w:pPr>
      <w:r w:rsidRPr="0068428E">
        <w:rPr>
          <w:rFonts w:ascii="Candara" w:hAnsi="Candara" w:cs="Open Sans"/>
          <w:sz w:val="44"/>
          <w:szCs w:val="44"/>
        </w:rPr>
        <w:br w:type="page"/>
      </w:r>
    </w:p>
    <w:p w:rsidR="00EC03D9" w:rsidRPr="00691996" w:rsidRDefault="00EC03D9" w:rsidP="00EC03D9">
      <w:pPr>
        <w:pageBreakBefore/>
        <w:jc w:val="both"/>
        <w:rPr>
          <w:rFonts w:ascii="Candara" w:hAnsi="Candara" w:cs="Arial"/>
          <w:b/>
          <w:color w:val="C0504D"/>
          <w:sz w:val="28"/>
          <w:szCs w:val="28"/>
        </w:rPr>
      </w:pPr>
      <w:r w:rsidRPr="00691996">
        <w:rPr>
          <w:rFonts w:ascii="Candara" w:hAnsi="Candara" w:cs="Arial"/>
          <w:b/>
          <w:color w:val="C0504D"/>
          <w:sz w:val="28"/>
          <w:szCs w:val="28"/>
        </w:rPr>
        <w:lastRenderedPageBreak/>
        <w:t>LA XARXA D’ESCOLES BRESSOL MUNICIPALS: UNA PROPOSTA DE TREBALL CONJUNT ENTRE LA DIPUTACIÓ DE BARCELONA I ELS AJUNTAMENTS</w:t>
      </w:r>
    </w:p>
    <w:p w:rsidR="00EC03D9" w:rsidRDefault="00EC03D9" w:rsidP="00EC03D9">
      <w:pPr>
        <w:spacing w:line="360" w:lineRule="auto"/>
        <w:jc w:val="both"/>
        <w:rPr>
          <w:rFonts w:ascii="Candara" w:hAnsi="Candara" w:cs="Arial"/>
          <w:b/>
          <w:sz w:val="28"/>
          <w:szCs w:val="28"/>
        </w:rPr>
      </w:pPr>
    </w:p>
    <w:p w:rsidR="00EC03D9" w:rsidRDefault="00EC03D9" w:rsidP="00EC03D9">
      <w:pPr>
        <w:pStyle w:val="NormalWeb"/>
        <w:spacing w:line="360" w:lineRule="auto"/>
        <w:jc w:val="both"/>
        <w:rPr>
          <w:rFonts w:ascii="Candara" w:hAnsi="Candara"/>
          <w:sz w:val="28"/>
          <w:szCs w:val="28"/>
        </w:rPr>
      </w:pPr>
      <w:r>
        <w:rPr>
          <w:rFonts w:ascii="Candara" w:hAnsi="Candara"/>
          <w:sz w:val="28"/>
          <w:szCs w:val="28"/>
        </w:rPr>
        <w:t xml:space="preserve">Avui, en el decurs del 28è Fòrum Local d’Educació presentem  i constituïm </w:t>
      </w:r>
      <w:r>
        <w:rPr>
          <w:rStyle w:val="Textennegreta1"/>
          <w:rFonts w:ascii="Candara" w:hAnsi="Candara"/>
          <w:sz w:val="28"/>
          <w:szCs w:val="28"/>
        </w:rPr>
        <w:t xml:space="preserve">la Xarxa d'Escoles Bressol Municipals de la Diputació de Barcelona, </w:t>
      </w:r>
      <w:r>
        <w:rPr>
          <w:rStyle w:val="Textennegreta1"/>
          <w:rFonts w:ascii="Candara" w:hAnsi="Candara"/>
          <w:b w:val="0"/>
          <w:sz w:val="28"/>
          <w:szCs w:val="28"/>
        </w:rPr>
        <w:t xml:space="preserve">per tal </w:t>
      </w:r>
      <w:r>
        <w:rPr>
          <w:rFonts w:ascii="Candara" w:hAnsi="Candara"/>
          <w:sz w:val="28"/>
          <w:szCs w:val="28"/>
        </w:rPr>
        <w:t>de posar en valor la contribució del món local a l'educació de la primera infància, i continuar avançant en el suport a la sostenibilitat i la millora d'aquests centres educatius.</w:t>
      </w:r>
    </w:p>
    <w:p w:rsidR="00EC03D9" w:rsidRDefault="00EC03D9" w:rsidP="00EC03D9">
      <w:pPr>
        <w:pStyle w:val="NormalWeb"/>
        <w:spacing w:line="360" w:lineRule="auto"/>
        <w:jc w:val="both"/>
        <w:rPr>
          <w:rFonts w:ascii="Candara" w:hAnsi="Candara" w:cs="Arial"/>
          <w:sz w:val="28"/>
          <w:szCs w:val="28"/>
        </w:rPr>
      </w:pPr>
      <w:r>
        <w:rPr>
          <w:rFonts w:ascii="Candara" w:hAnsi="Candara"/>
          <w:sz w:val="28"/>
          <w:szCs w:val="28"/>
        </w:rPr>
        <w:t> </w:t>
      </w:r>
    </w:p>
    <w:p w:rsidR="00EC03D9" w:rsidRDefault="00EC03D9" w:rsidP="00EC03D9">
      <w:pPr>
        <w:spacing w:line="360" w:lineRule="auto"/>
        <w:jc w:val="both"/>
        <w:rPr>
          <w:rFonts w:ascii="Candara" w:hAnsi="Candara" w:cs="Arial"/>
          <w:sz w:val="28"/>
          <w:szCs w:val="28"/>
        </w:rPr>
      </w:pPr>
      <w:r>
        <w:rPr>
          <w:rFonts w:ascii="Candara" w:hAnsi="Candara" w:cs="Arial"/>
          <w:sz w:val="28"/>
          <w:szCs w:val="28"/>
        </w:rPr>
        <w:t>Aquesta Xarxa d’Escoles Bressol Municipals s’inscriu en l’</w:t>
      </w:r>
      <w:r>
        <w:rPr>
          <w:rFonts w:ascii="Candara" w:hAnsi="Candara" w:cs="Arial"/>
          <w:b/>
          <w:sz w:val="28"/>
          <w:szCs w:val="28"/>
        </w:rPr>
        <w:t>estratègia de la Diputació de Barcelona de consolidar un sistema de xarxes de centres educatius municipals</w:t>
      </w:r>
      <w:r>
        <w:rPr>
          <w:rFonts w:ascii="Candara" w:hAnsi="Candara" w:cs="Arial"/>
          <w:sz w:val="28"/>
          <w:szCs w:val="28"/>
        </w:rPr>
        <w:t xml:space="preserve"> que reforci l’acció dels governs locals en el desenvolupament del Servei d’Educació de Catalunya.</w:t>
      </w:r>
    </w:p>
    <w:p w:rsidR="00EC03D9" w:rsidRDefault="00EC03D9" w:rsidP="00EC03D9">
      <w:pPr>
        <w:spacing w:line="360" w:lineRule="auto"/>
        <w:jc w:val="both"/>
        <w:rPr>
          <w:rFonts w:ascii="Candara" w:hAnsi="Candara" w:cs="Arial"/>
          <w:sz w:val="28"/>
          <w:szCs w:val="28"/>
        </w:rPr>
      </w:pPr>
    </w:p>
    <w:p w:rsidR="00EC03D9" w:rsidRDefault="00EC03D9" w:rsidP="00EC03D9">
      <w:pPr>
        <w:spacing w:line="360" w:lineRule="auto"/>
        <w:jc w:val="both"/>
        <w:rPr>
          <w:rFonts w:ascii="Candara" w:hAnsi="Candara" w:cs="Open Sans"/>
          <w:sz w:val="28"/>
          <w:szCs w:val="28"/>
        </w:rPr>
      </w:pPr>
      <w:r>
        <w:rPr>
          <w:rFonts w:ascii="Candara" w:hAnsi="Candara" w:cs="Arial"/>
          <w:sz w:val="28"/>
          <w:szCs w:val="28"/>
        </w:rPr>
        <w:t xml:space="preserve">La Diputació de Barcelona </w:t>
      </w:r>
      <w:r w:rsidR="0084534F">
        <w:rPr>
          <w:rFonts w:ascii="Candara" w:hAnsi="Candara" w:cs="Open Sans"/>
          <w:sz w:val="28"/>
          <w:szCs w:val="28"/>
        </w:rPr>
        <w:t xml:space="preserve">i els </w:t>
      </w:r>
      <w:r>
        <w:rPr>
          <w:rFonts w:ascii="Candara" w:hAnsi="Candara" w:cs="Open Sans"/>
          <w:sz w:val="28"/>
          <w:szCs w:val="28"/>
        </w:rPr>
        <w:t>ajuntaments participants en la Xarxa d’Escoles Bressol Municipals es comprometen a treballar per tal que aquesta Xarxa esdevingui un espai de recerca, d’intercanvi i de coneixement horitzontal entre els centres, contribueixi a integrar actuacions de suport tècnic, material i econòmic, possibiliti l’aprenentatge compartit i consolidi els centres educatius de referència de titularitat municipal com a eines que reforcen les oportunitats educatives de la ciutadania.</w:t>
      </w:r>
    </w:p>
    <w:p w:rsidR="00EC03D9" w:rsidRDefault="00EC03D9" w:rsidP="00EC03D9">
      <w:pPr>
        <w:spacing w:line="360" w:lineRule="auto"/>
        <w:jc w:val="both"/>
        <w:rPr>
          <w:rFonts w:ascii="Candara" w:hAnsi="Candara" w:cs="Open Sans"/>
          <w:sz w:val="28"/>
          <w:szCs w:val="28"/>
        </w:rPr>
      </w:pPr>
    </w:p>
    <w:p w:rsidR="0068428E" w:rsidRDefault="0068428E" w:rsidP="00EC03D9">
      <w:pPr>
        <w:spacing w:line="360" w:lineRule="auto"/>
        <w:jc w:val="both"/>
        <w:rPr>
          <w:rFonts w:ascii="Candara" w:hAnsi="Candara" w:cs="Arial"/>
          <w:b/>
          <w:sz w:val="28"/>
          <w:szCs w:val="28"/>
        </w:rPr>
      </w:pPr>
    </w:p>
    <w:p w:rsidR="0068428E" w:rsidRDefault="0068428E" w:rsidP="00EC03D9">
      <w:pPr>
        <w:spacing w:line="360" w:lineRule="auto"/>
        <w:jc w:val="both"/>
        <w:rPr>
          <w:rFonts w:ascii="Candara" w:hAnsi="Candara" w:cs="Arial"/>
          <w:b/>
          <w:sz w:val="28"/>
          <w:szCs w:val="28"/>
        </w:rPr>
      </w:pPr>
    </w:p>
    <w:p w:rsidR="0068428E" w:rsidRDefault="0068428E" w:rsidP="00EC03D9">
      <w:pPr>
        <w:spacing w:line="360" w:lineRule="auto"/>
        <w:jc w:val="both"/>
        <w:rPr>
          <w:rFonts w:ascii="Candara" w:hAnsi="Candara" w:cs="Arial"/>
          <w:b/>
          <w:sz w:val="28"/>
          <w:szCs w:val="28"/>
        </w:rPr>
      </w:pPr>
    </w:p>
    <w:p w:rsidR="0068428E" w:rsidRDefault="0068428E" w:rsidP="00EC03D9">
      <w:pPr>
        <w:spacing w:line="360" w:lineRule="auto"/>
        <w:jc w:val="both"/>
        <w:rPr>
          <w:rFonts w:ascii="Candara" w:hAnsi="Candara" w:cs="Arial"/>
          <w:b/>
          <w:sz w:val="28"/>
          <w:szCs w:val="28"/>
        </w:rPr>
      </w:pPr>
    </w:p>
    <w:p w:rsidR="00D23785" w:rsidRDefault="00D23785" w:rsidP="00EC03D9">
      <w:pPr>
        <w:spacing w:line="360" w:lineRule="auto"/>
        <w:jc w:val="both"/>
        <w:rPr>
          <w:rFonts w:ascii="Candara" w:hAnsi="Candara" w:cs="Arial"/>
          <w:b/>
          <w:sz w:val="28"/>
          <w:szCs w:val="28"/>
        </w:rPr>
      </w:pPr>
    </w:p>
    <w:p w:rsidR="00EC03D9" w:rsidRPr="00B9148F" w:rsidRDefault="00EC03D9" w:rsidP="00EC03D9">
      <w:pPr>
        <w:spacing w:line="360" w:lineRule="auto"/>
        <w:jc w:val="both"/>
        <w:rPr>
          <w:rFonts w:ascii="Candara" w:hAnsi="Candara" w:cs="Arial"/>
          <w:b/>
          <w:sz w:val="28"/>
          <w:szCs w:val="28"/>
        </w:rPr>
      </w:pPr>
      <w:r w:rsidRPr="00B9148F">
        <w:rPr>
          <w:rFonts w:ascii="Candara" w:hAnsi="Candara" w:cs="Arial"/>
          <w:b/>
          <w:sz w:val="28"/>
          <w:szCs w:val="28"/>
        </w:rPr>
        <w:t>Els objectius de la Xarxa són:</w:t>
      </w:r>
    </w:p>
    <w:p w:rsidR="00EC03D9" w:rsidRDefault="00EC03D9" w:rsidP="00EC03D9">
      <w:pPr>
        <w:spacing w:line="360" w:lineRule="auto"/>
        <w:jc w:val="both"/>
        <w:rPr>
          <w:rFonts w:ascii="Candara" w:hAnsi="Candara" w:cs="Arial"/>
          <w:sz w:val="28"/>
          <w:szCs w:val="28"/>
        </w:rPr>
      </w:pPr>
    </w:p>
    <w:p w:rsidR="00EC03D9" w:rsidRDefault="00EC03D9" w:rsidP="00EC03D9">
      <w:pPr>
        <w:numPr>
          <w:ilvl w:val="0"/>
          <w:numId w:val="28"/>
        </w:numPr>
        <w:suppressAutoHyphens/>
        <w:spacing w:line="360" w:lineRule="auto"/>
        <w:jc w:val="both"/>
        <w:rPr>
          <w:rFonts w:ascii="Candara" w:hAnsi="Candara" w:cs="Open Sans"/>
          <w:sz w:val="28"/>
          <w:szCs w:val="28"/>
        </w:rPr>
      </w:pPr>
      <w:r>
        <w:rPr>
          <w:rFonts w:ascii="Candara" w:hAnsi="Candara" w:cs="Open Sans"/>
          <w:sz w:val="28"/>
          <w:szCs w:val="28"/>
        </w:rPr>
        <w:t>Posar de relleu el valor educatiu de l’educació de 0 a 3 anys, especialment mitjançant les escoles bressol municipals.</w:t>
      </w:r>
    </w:p>
    <w:p w:rsidR="00EC03D9" w:rsidRDefault="00EC03D9" w:rsidP="00EC03D9">
      <w:pPr>
        <w:numPr>
          <w:ilvl w:val="0"/>
          <w:numId w:val="28"/>
        </w:numPr>
        <w:suppressAutoHyphens/>
        <w:spacing w:line="360" w:lineRule="auto"/>
        <w:jc w:val="both"/>
        <w:rPr>
          <w:rFonts w:ascii="Candara" w:hAnsi="Candara" w:cs="Open Sans"/>
          <w:sz w:val="28"/>
          <w:szCs w:val="28"/>
        </w:rPr>
      </w:pPr>
      <w:r>
        <w:rPr>
          <w:rFonts w:ascii="Candara" w:hAnsi="Candara" w:cs="Open Sans"/>
          <w:sz w:val="28"/>
          <w:szCs w:val="28"/>
        </w:rPr>
        <w:t>Contribuir a la sostenibilitat i millora de les escoles bressol municipals.</w:t>
      </w:r>
    </w:p>
    <w:p w:rsidR="00EC03D9" w:rsidRDefault="00EC03D9" w:rsidP="00EC03D9">
      <w:pPr>
        <w:pStyle w:val="Pargrafdellista1"/>
        <w:numPr>
          <w:ilvl w:val="0"/>
          <w:numId w:val="28"/>
        </w:numPr>
        <w:tabs>
          <w:tab w:val="left" w:pos="709"/>
        </w:tabs>
        <w:spacing w:line="360" w:lineRule="auto"/>
        <w:jc w:val="both"/>
        <w:rPr>
          <w:rFonts w:ascii="Candara" w:hAnsi="Candara" w:cs="Open Sans"/>
          <w:sz w:val="28"/>
          <w:szCs w:val="28"/>
        </w:rPr>
      </w:pPr>
      <w:r>
        <w:rPr>
          <w:rFonts w:ascii="Candara" w:hAnsi="Candara" w:cs="Open Sans"/>
          <w:sz w:val="28"/>
          <w:szCs w:val="28"/>
        </w:rPr>
        <w:t>Compartir l’estratègia, el coneixement i l’experiència dels ajuntaments i de les escoles bressol municipals.</w:t>
      </w:r>
    </w:p>
    <w:p w:rsidR="00EC03D9" w:rsidRDefault="00EC03D9" w:rsidP="00EC03D9">
      <w:pPr>
        <w:numPr>
          <w:ilvl w:val="0"/>
          <w:numId w:val="28"/>
        </w:numPr>
        <w:tabs>
          <w:tab w:val="left" w:pos="709"/>
        </w:tabs>
        <w:suppressAutoHyphens/>
        <w:spacing w:line="360" w:lineRule="auto"/>
        <w:jc w:val="both"/>
        <w:rPr>
          <w:rFonts w:ascii="Candara" w:hAnsi="Candara" w:cs="Open Sans"/>
          <w:sz w:val="28"/>
          <w:szCs w:val="28"/>
        </w:rPr>
      </w:pPr>
      <w:r>
        <w:rPr>
          <w:rFonts w:ascii="Candara" w:hAnsi="Candara" w:cs="Open Sans"/>
          <w:sz w:val="28"/>
          <w:szCs w:val="28"/>
        </w:rPr>
        <w:t>Reforçar la contribució dels ajuntaments i de les escoles bressol municipals a la igualtat d’oportunitat educatives i de qualitat,  alhora que a la conciliació de la vida familiar i laboral.</w:t>
      </w:r>
    </w:p>
    <w:p w:rsidR="00EC03D9" w:rsidRDefault="00EC03D9" w:rsidP="00EC03D9">
      <w:pPr>
        <w:tabs>
          <w:tab w:val="left" w:pos="709"/>
        </w:tabs>
        <w:spacing w:line="360" w:lineRule="auto"/>
        <w:ind w:left="709" w:hanging="283"/>
        <w:jc w:val="both"/>
        <w:rPr>
          <w:rFonts w:ascii="Candara" w:hAnsi="Candara" w:cs="Open Sans"/>
          <w:sz w:val="28"/>
          <w:szCs w:val="28"/>
        </w:rPr>
      </w:pPr>
    </w:p>
    <w:p w:rsidR="00EC03D9" w:rsidRDefault="00EC03D9" w:rsidP="00EC03D9">
      <w:pPr>
        <w:spacing w:line="360" w:lineRule="auto"/>
        <w:jc w:val="both"/>
        <w:rPr>
          <w:rFonts w:ascii="Candara" w:hAnsi="Candara" w:cs="Arial"/>
          <w:sz w:val="28"/>
          <w:szCs w:val="28"/>
        </w:rPr>
      </w:pPr>
      <w:r>
        <w:rPr>
          <w:rFonts w:ascii="Candara" w:hAnsi="Candara" w:cs="Open Sans"/>
          <w:b/>
          <w:sz w:val="28"/>
          <w:szCs w:val="28"/>
        </w:rPr>
        <w:t>La</w:t>
      </w:r>
      <w:r>
        <w:rPr>
          <w:rFonts w:ascii="Candara" w:hAnsi="Candara" w:cs="Arial"/>
          <w:b/>
          <w:sz w:val="28"/>
          <w:szCs w:val="28"/>
        </w:rPr>
        <w:t xml:space="preserve"> Xarxa d’Escoles Bressol Municipals neix amb la voluntat d’aplegar totes les escoles bressol municipals de la demarcació de Barcelona: en l’actualitat, 395 de 235 municipis.</w:t>
      </w:r>
      <w:r>
        <w:rPr>
          <w:rFonts w:ascii="Candara" w:hAnsi="Candara" w:cs="Arial"/>
          <w:sz w:val="28"/>
          <w:szCs w:val="28"/>
        </w:rPr>
        <w:t xml:space="preserve"> </w:t>
      </w:r>
    </w:p>
    <w:p w:rsidR="00EC03D9" w:rsidRDefault="00EC03D9" w:rsidP="00EC03D9">
      <w:pPr>
        <w:spacing w:line="360" w:lineRule="auto"/>
        <w:jc w:val="both"/>
        <w:rPr>
          <w:rFonts w:ascii="Candara" w:hAnsi="Candara" w:cs="Arial"/>
          <w:sz w:val="28"/>
          <w:szCs w:val="28"/>
        </w:rPr>
      </w:pPr>
    </w:p>
    <w:p w:rsidR="00EC03D9" w:rsidRDefault="00EC03D9" w:rsidP="00EC03D9">
      <w:pPr>
        <w:spacing w:line="360" w:lineRule="auto"/>
        <w:jc w:val="both"/>
        <w:rPr>
          <w:rFonts w:ascii="Candara" w:hAnsi="Candara" w:cs="Arial"/>
          <w:b/>
          <w:color w:val="C00000"/>
          <w:sz w:val="32"/>
          <w:szCs w:val="32"/>
        </w:rPr>
      </w:pPr>
      <w:r>
        <w:rPr>
          <w:rFonts w:ascii="Candara" w:hAnsi="Candara" w:cs="Arial"/>
          <w:b/>
          <w:color w:val="C00000"/>
          <w:sz w:val="32"/>
          <w:szCs w:val="32"/>
        </w:rPr>
        <w:t>L’AJUT DE LA DIPUTACIÓ A LES ESCOLES BRESSOL MUNICIPALS</w:t>
      </w:r>
    </w:p>
    <w:p w:rsidR="00EC03D9" w:rsidRDefault="00EC03D9" w:rsidP="00EC03D9">
      <w:pPr>
        <w:spacing w:line="360" w:lineRule="auto"/>
        <w:jc w:val="both"/>
        <w:rPr>
          <w:rFonts w:ascii="Candara" w:hAnsi="Candara" w:cs="Arial"/>
          <w:b/>
          <w:color w:val="C00000"/>
          <w:sz w:val="32"/>
          <w:szCs w:val="32"/>
        </w:rPr>
      </w:pPr>
    </w:p>
    <w:p w:rsidR="00EC03D9" w:rsidRDefault="00EC03D9" w:rsidP="00EC03D9">
      <w:pPr>
        <w:numPr>
          <w:ilvl w:val="0"/>
          <w:numId w:val="27"/>
        </w:numPr>
        <w:suppressAutoHyphens/>
        <w:spacing w:line="360" w:lineRule="auto"/>
        <w:rPr>
          <w:rFonts w:ascii="Candara" w:hAnsi="Candara" w:cs="Arial"/>
          <w:b/>
          <w:sz w:val="28"/>
          <w:szCs w:val="28"/>
        </w:rPr>
      </w:pPr>
      <w:r>
        <w:rPr>
          <w:rFonts w:ascii="Candara" w:hAnsi="Candara" w:cs="Arial"/>
          <w:sz w:val="28"/>
          <w:szCs w:val="28"/>
        </w:rPr>
        <w:t xml:space="preserve">La Diputació aporta suport tècnic, formatiu i econòmic a les escoles bressol municipal. </w:t>
      </w:r>
    </w:p>
    <w:p w:rsidR="00EC03D9" w:rsidRDefault="00EC03D9" w:rsidP="00EC03D9">
      <w:pPr>
        <w:numPr>
          <w:ilvl w:val="1"/>
          <w:numId w:val="27"/>
        </w:numPr>
        <w:suppressAutoHyphens/>
        <w:spacing w:line="360" w:lineRule="auto"/>
        <w:rPr>
          <w:rFonts w:ascii="Candara" w:hAnsi="Candara" w:cs="Arial"/>
          <w:sz w:val="28"/>
          <w:szCs w:val="28"/>
        </w:rPr>
      </w:pPr>
      <w:r>
        <w:rPr>
          <w:rFonts w:ascii="Candara" w:hAnsi="Candara" w:cs="Arial"/>
          <w:b/>
          <w:sz w:val="28"/>
          <w:szCs w:val="28"/>
        </w:rPr>
        <w:t>Pel que fa al suport econòmic</w:t>
      </w:r>
      <w:r>
        <w:rPr>
          <w:rFonts w:ascii="Candara" w:hAnsi="Candara" w:cs="Arial"/>
          <w:sz w:val="28"/>
          <w:szCs w:val="28"/>
        </w:rPr>
        <w:t xml:space="preserve">, durant el bienni 2016-2018 ha aportat més de 24 milions d’euros. </w:t>
      </w:r>
    </w:p>
    <w:p w:rsidR="00EC03D9" w:rsidRDefault="00EC03D9" w:rsidP="00EC03D9">
      <w:pPr>
        <w:numPr>
          <w:ilvl w:val="2"/>
          <w:numId w:val="27"/>
        </w:numPr>
        <w:suppressAutoHyphens/>
        <w:spacing w:line="360" w:lineRule="auto"/>
        <w:rPr>
          <w:rFonts w:ascii="Candara" w:hAnsi="Candara" w:cs="Arial"/>
          <w:sz w:val="28"/>
          <w:szCs w:val="28"/>
        </w:rPr>
      </w:pPr>
      <w:r>
        <w:rPr>
          <w:rFonts w:ascii="Candara" w:hAnsi="Candara" w:cs="Arial"/>
          <w:sz w:val="28"/>
          <w:szCs w:val="28"/>
        </w:rPr>
        <w:t xml:space="preserve">Durant el curs 2015-16 els ajuts econòmics aportats van suposar  1.043€ per plaça d’escola bressol municipal dels 4.521€ (dades dels Cercles de comparació </w:t>
      </w:r>
      <w:proofErr w:type="spellStart"/>
      <w:r>
        <w:rPr>
          <w:rFonts w:ascii="Candara" w:hAnsi="Candara" w:cs="Arial"/>
          <w:sz w:val="28"/>
          <w:szCs w:val="28"/>
        </w:rPr>
        <w:t>intermunicipals</w:t>
      </w:r>
      <w:proofErr w:type="spellEnd"/>
      <w:r>
        <w:rPr>
          <w:rFonts w:ascii="Candara" w:hAnsi="Candara" w:cs="Arial"/>
          <w:sz w:val="28"/>
          <w:szCs w:val="28"/>
        </w:rPr>
        <w:t xml:space="preserve">). </w:t>
      </w:r>
    </w:p>
    <w:p w:rsidR="00D23785" w:rsidRPr="00D23785" w:rsidRDefault="00D23785" w:rsidP="00D23785">
      <w:pPr>
        <w:suppressAutoHyphens/>
        <w:spacing w:line="360" w:lineRule="auto"/>
        <w:ind w:left="1800"/>
        <w:rPr>
          <w:rFonts w:ascii="Candara" w:hAnsi="Candara" w:cs="Arial"/>
          <w:b/>
          <w:sz w:val="28"/>
          <w:szCs w:val="28"/>
        </w:rPr>
      </w:pPr>
    </w:p>
    <w:p w:rsidR="00EC03D9" w:rsidRDefault="00EC03D9" w:rsidP="00EC03D9">
      <w:pPr>
        <w:numPr>
          <w:ilvl w:val="2"/>
          <w:numId w:val="27"/>
        </w:numPr>
        <w:suppressAutoHyphens/>
        <w:spacing w:line="360" w:lineRule="auto"/>
        <w:rPr>
          <w:rFonts w:ascii="Candara" w:hAnsi="Candara" w:cs="Arial"/>
          <w:b/>
          <w:sz w:val="28"/>
          <w:szCs w:val="28"/>
        </w:rPr>
      </w:pPr>
      <w:r>
        <w:rPr>
          <w:rFonts w:ascii="Candara" w:hAnsi="Candara" w:cs="Arial"/>
          <w:sz w:val="28"/>
          <w:szCs w:val="28"/>
        </w:rPr>
        <w:t xml:space="preserve">Aquesta xifra suposa un 23% de la despesa corrent per alumne del servei d’escola bressol municipal durant el període. </w:t>
      </w:r>
    </w:p>
    <w:p w:rsidR="00EC03D9" w:rsidRDefault="00EC03D9" w:rsidP="000A622D">
      <w:pPr>
        <w:numPr>
          <w:ilvl w:val="1"/>
          <w:numId w:val="27"/>
        </w:numPr>
        <w:suppressAutoHyphens/>
        <w:spacing w:line="360" w:lineRule="auto"/>
        <w:jc w:val="both"/>
        <w:rPr>
          <w:rFonts w:ascii="Candara" w:hAnsi="Candara" w:cs="Arial"/>
          <w:b/>
          <w:sz w:val="28"/>
          <w:szCs w:val="28"/>
        </w:rPr>
      </w:pPr>
      <w:r>
        <w:rPr>
          <w:rFonts w:ascii="Candara" w:hAnsi="Candara" w:cs="Arial"/>
          <w:b/>
          <w:sz w:val="28"/>
          <w:szCs w:val="28"/>
        </w:rPr>
        <w:t xml:space="preserve">Pel que fa al suport tècnic </w:t>
      </w:r>
      <w:r>
        <w:rPr>
          <w:rFonts w:ascii="Candara" w:hAnsi="Candara" w:cs="Arial"/>
          <w:sz w:val="28"/>
          <w:szCs w:val="28"/>
        </w:rPr>
        <w:t>per a la gestió i sostenibilitat de les escoles bressol municipals s’ajuda els ajuntaments a establir eines de suport a la gestió fent diagnosi, i elaborant  projectes educatius de centre i disseny de currículums, així com estudis de costos i de gestió econòmica per tal de fer més accessible el servei d’escola bressol.</w:t>
      </w:r>
    </w:p>
    <w:p w:rsidR="00EC03D9" w:rsidRDefault="00EC03D9" w:rsidP="00EC03D9">
      <w:pPr>
        <w:numPr>
          <w:ilvl w:val="1"/>
          <w:numId w:val="27"/>
        </w:numPr>
        <w:suppressAutoHyphens/>
        <w:spacing w:line="360" w:lineRule="auto"/>
        <w:rPr>
          <w:rFonts w:ascii="Candara" w:hAnsi="Candara" w:cs="Arial"/>
          <w:sz w:val="28"/>
          <w:szCs w:val="28"/>
        </w:rPr>
      </w:pPr>
      <w:r>
        <w:rPr>
          <w:rFonts w:ascii="Candara" w:hAnsi="Candara" w:cs="Arial"/>
          <w:b/>
          <w:sz w:val="28"/>
          <w:szCs w:val="28"/>
        </w:rPr>
        <w:t>Pel que fa a la formació dels docents de les escoles bressol</w:t>
      </w:r>
      <w:r>
        <w:rPr>
          <w:rFonts w:ascii="Candara" w:hAnsi="Candara" w:cs="Arial"/>
          <w:sz w:val="28"/>
          <w:szCs w:val="28"/>
        </w:rPr>
        <w:t xml:space="preserve">: es fa formació tant a les direccions com als col·lectius professionals de les escoles. </w:t>
      </w:r>
    </w:p>
    <w:p w:rsidR="00EC03D9" w:rsidRDefault="00EC03D9" w:rsidP="00EC03D9">
      <w:pPr>
        <w:numPr>
          <w:ilvl w:val="2"/>
          <w:numId w:val="27"/>
        </w:numPr>
        <w:suppressAutoHyphens/>
        <w:spacing w:line="360" w:lineRule="auto"/>
      </w:pPr>
      <w:r>
        <w:rPr>
          <w:rFonts w:ascii="Candara" w:hAnsi="Candara" w:cs="Arial"/>
          <w:sz w:val="28"/>
          <w:szCs w:val="28"/>
        </w:rPr>
        <w:t xml:space="preserve">Durant el 2017 s’han organitzat 25 cursos, amb un total de 356 hores de formació, a 57 ajuntaments, amb 434 persones acreditades. </w:t>
      </w:r>
    </w:p>
    <w:p w:rsidR="00EC03D9" w:rsidRDefault="00EC03D9" w:rsidP="00EC03D9">
      <w:pPr>
        <w:pStyle w:val="Pargrafdellista1"/>
        <w:spacing w:line="360" w:lineRule="auto"/>
        <w:ind w:left="765"/>
        <w:jc w:val="both"/>
      </w:pPr>
    </w:p>
    <w:p w:rsidR="00EC03D9" w:rsidRDefault="00EC03D9" w:rsidP="00EC03D9">
      <w:pPr>
        <w:pStyle w:val="Pargrafdellista1"/>
        <w:spacing w:line="360" w:lineRule="auto"/>
        <w:ind w:left="765"/>
        <w:jc w:val="both"/>
      </w:pPr>
    </w:p>
    <w:p w:rsidR="00EC03D9" w:rsidRDefault="00EC03D9" w:rsidP="00EC03D9">
      <w:pPr>
        <w:pStyle w:val="Pargrafdellista1"/>
        <w:spacing w:line="360" w:lineRule="auto"/>
        <w:ind w:left="765"/>
        <w:jc w:val="both"/>
      </w:pPr>
    </w:p>
    <w:p w:rsidR="00EC03D9" w:rsidRDefault="00EC03D9" w:rsidP="00EC03D9">
      <w:pPr>
        <w:pStyle w:val="Pargrafdellista1"/>
        <w:spacing w:line="360" w:lineRule="auto"/>
        <w:ind w:left="765"/>
        <w:jc w:val="both"/>
      </w:pPr>
    </w:p>
    <w:p w:rsidR="00EC03D9" w:rsidRDefault="00EC03D9" w:rsidP="00EC03D9">
      <w:pPr>
        <w:pStyle w:val="Pargrafdellista1"/>
        <w:spacing w:line="360" w:lineRule="auto"/>
        <w:ind w:left="765"/>
        <w:jc w:val="both"/>
      </w:pPr>
    </w:p>
    <w:p w:rsidR="00EC03D9" w:rsidRDefault="00EC03D9" w:rsidP="00EC03D9">
      <w:pPr>
        <w:pStyle w:val="Pargrafdellista1"/>
        <w:spacing w:line="360" w:lineRule="auto"/>
        <w:ind w:left="765"/>
        <w:jc w:val="both"/>
      </w:pPr>
    </w:p>
    <w:p w:rsidR="00EC03D9" w:rsidRDefault="00EC03D9" w:rsidP="00EC03D9">
      <w:pPr>
        <w:pStyle w:val="Pargrafdellista1"/>
        <w:spacing w:line="360" w:lineRule="auto"/>
        <w:ind w:left="765"/>
        <w:jc w:val="both"/>
      </w:pPr>
    </w:p>
    <w:p w:rsidR="00EC03D9" w:rsidRDefault="00EC03D9" w:rsidP="00EC03D9">
      <w:pPr>
        <w:pStyle w:val="Pargrafdellista1"/>
        <w:spacing w:line="360" w:lineRule="auto"/>
        <w:ind w:left="765"/>
        <w:jc w:val="both"/>
      </w:pPr>
    </w:p>
    <w:p w:rsidR="00EC03D9" w:rsidRDefault="00EC03D9" w:rsidP="00EC03D9">
      <w:pPr>
        <w:pStyle w:val="Pargrafdellista1"/>
        <w:spacing w:line="360" w:lineRule="auto"/>
        <w:ind w:left="765"/>
        <w:jc w:val="both"/>
      </w:pPr>
    </w:p>
    <w:p w:rsidR="00EC03D9" w:rsidRDefault="00EC03D9" w:rsidP="00EC03D9">
      <w:pPr>
        <w:pStyle w:val="Pargrafdellista1"/>
        <w:spacing w:line="360" w:lineRule="auto"/>
        <w:ind w:left="765"/>
        <w:jc w:val="both"/>
      </w:pPr>
    </w:p>
    <w:p w:rsidR="00EC03D9" w:rsidRDefault="00EC03D9" w:rsidP="00EC03D9">
      <w:pPr>
        <w:pStyle w:val="Pargrafdellista1"/>
        <w:spacing w:line="360" w:lineRule="auto"/>
        <w:ind w:left="765"/>
        <w:jc w:val="both"/>
      </w:pPr>
    </w:p>
    <w:p w:rsidR="00EC03D9" w:rsidRDefault="00EC03D9" w:rsidP="00EC03D9">
      <w:pPr>
        <w:pStyle w:val="Pargrafdellista1"/>
        <w:spacing w:line="360" w:lineRule="auto"/>
        <w:ind w:left="765"/>
        <w:jc w:val="both"/>
      </w:pPr>
    </w:p>
    <w:p w:rsidR="00EC03D9" w:rsidRDefault="00EC03D9" w:rsidP="00EC03D9">
      <w:pPr>
        <w:pStyle w:val="Pargrafdellista1"/>
        <w:spacing w:line="360" w:lineRule="auto"/>
        <w:ind w:left="765"/>
        <w:jc w:val="both"/>
      </w:pPr>
    </w:p>
    <w:p w:rsidR="00EC03D9" w:rsidRDefault="00EC03D9" w:rsidP="00EC03D9">
      <w:pPr>
        <w:pStyle w:val="Pargrafdellista1"/>
        <w:spacing w:line="360" w:lineRule="auto"/>
        <w:ind w:left="765"/>
        <w:jc w:val="both"/>
      </w:pPr>
    </w:p>
    <w:p w:rsidR="00EC03D9" w:rsidRDefault="00EC03D9" w:rsidP="0068428E">
      <w:pPr>
        <w:pStyle w:val="Pargrafdellista1"/>
        <w:spacing w:line="360" w:lineRule="auto"/>
        <w:ind w:left="0"/>
        <w:jc w:val="both"/>
      </w:pPr>
    </w:p>
    <w:p w:rsidR="00EC03D9" w:rsidRDefault="00EC03D9" w:rsidP="00EC03D9">
      <w:pPr>
        <w:pStyle w:val="Pargrafdellista1"/>
        <w:spacing w:line="360" w:lineRule="auto"/>
        <w:ind w:left="765"/>
        <w:jc w:val="both"/>
      </w:pPr>
    </w:p>
    <w:p w:rsidR="00EC03D9" w:rsidRDefault="00EC03D9" w:rsidP="00EC03D9">
      <w:pPr>
        <w:pStyle w:val="Pargrafdellista1"/>
        <w:spacing w:line="360" w:lineRule="auto"/>
        <w:ind w:left="765"/>
        <w:jc w:val="both"/>
      </w:pPr>
    </w:p>
    <w:p w:rsidR="00EC03D9" w:rsidRDefault="00EC03D9" w:rsidP="00EC03D9">
      <w:pPr>
        <w:pBdr>
          <w:top w:val="none" w:sz="0" w:space="0" w:color="000000"/>
          <w:left w:val="none" w:sz="0" w:space="0" w:color="000000"/>
          <w:bottom w:val="single" w:sz="4" w:space="1" w:color="595959"/>
          <w:right w:val="none" w:sz="0" w:space="0" w:color="000000"/>
        </w:pBdr>
        <w:jc w:val="both"/>
        <w:rPr>
          <w:rFonts w:ascii="Candara" w:hAnsi="Candara" w:cs="Arial"/>
          <w:sz w:val="28"/>
          <w:szCs w:val="28"/>
        </w:rPr>
      </w:pPr>
      <w:r>
        <w:rPr>
          <w:rFonts w:ascii="Candara" w:hAnsi="Candara" w:cs="Arial"/>
          <w:b/>
          <w:color w:val="C00000"/>
          <w:sz w:val="32"/>
          <w:szCs w:val="32"/>
        </w:rPr>
        <w:t>MAPA DE L’ESCOLA BRESSOL MUNICIPAL A LA DEMARCACIÓ DE BARCELONA (sense Barcelona ciutat)</w:t>
      </w:r>
    </w:p>
    <w:p w:rsidR="00EC03D9" w:rsidRDefault="00EC03D9" w:rsidP="00EC03D9">
      <w:pPr>
        <w:spacing w:line="360" w:lineRule="auto"/>
        <w:jc w:val="both"/>
        <w:rPr>
          <w:rFonts w:ascii="Candara" w:hAnsi="Candara" w:cs="Arial"/>
          <w:sz w:val="28"/>
          <w:szCs w:val="28"/>
        </w:rPr>
      </w:pPr>
    </w:p>
    <w:p w:rsidR="00EC03D9" w:rsidRDefault="00EC03D9" w:rsidP="00EC03D9">
      <w:pPr>
        <w:spacing w:line="360" w:lineRule="auto"/>
        <w:jc w:val="both"/>
        <w:rPr>
          <w:rFonts w:ascii="Candara" w:hAnsi="Candara" w:cs="Arial"/>
          <w:sz w:val="28"/>
          <w:szCs w:val="28"/>
        </w:rPr>
      </w:pPr>
      <w:r>
        <w:rPr>
          <w:rFonts w:ascii="Candara" w:hAnsi="Candara" w:cs="Arial"/>
          <w:b/>
          <w:sz w:val="28"/>
          <w:szCs w:val="28"/>
        </w:rPr>
        <w:t>La implantació d’aquests equipaments s’ha produït de manera desigual en el territori</w:t>
      </w:r>
      <w:r>
        <w:rPr>
          <w:rFonts w:ascii="Candara" w:hAnsi="Candara" w:cs="Arial"/>
          <w:sz w:val="28"/>
          <w:szCs w:val="28"/>
        </w:rPr>
        <w:t>, seguint models molt heterogenis tant des del punt de vista de la provisió i organització del servei com del punt de vista pedagògic. Alhora, la seva gestió porta associades una sèrie de dificultats i vulnerabilitats específiques. Dificultats agreujades tant per l'evolució de la conjuntura econòmica, que ha afectat el sistema de finançament d’aquestes escoles, com per l’evolució demogràfica de la població de zero a tres anys, que ha incidit sobre la demanda.</w:t>
      </w:r>
    </w:p>
    <w:p w:rsidR="00EC03D9" w:rsidRDefault="00EC03D9" w:rsidP="00EC03D9">
      <w:pPr>
        <w:spacing w:line="360" w:lineRule="auto"/>
        <w:jc w:val="both"/>
        <w:rPr>
          <w:rFonts w:ascii="Candara" w:hAnsi="Candara" w:cs="Arial"/>
          <w:sz w:val="28"/>
          <w:szCs w:val="28"/>
        </w:rPr>
      </w:pPr>
    </w:p>
    <w:p w:rsidR="00EC03D9" w:rsidRDefault="00EC03D9" w:rsidP="00EC03D9">
      <w:pPr>
        <w:spacing w:line="360" w:lineRule="auto"/>
        <w:jc w:val="both"/>
        <w:rPr>
          <w:rFonts w:ascii="Candara" w:hAnsi="Candara" w:cs="Arial"/>
          <w:sz w:val="28"/>
          <w:szCs w:val="28"/>
        </w:rPr>
      </w:pPr>
      <w:r>
        <w:rPr>
          <w:rFonts w:ascii="Candara" w:hAnsi="Candara" w:cs="Arial"/>
          <w:sz w:val="28"/>
          <w:szCs w:val="28"/>
        </w:rPr>
        <w:t xml:space="preserve">L’actual mapa d’escoles bressol a la demarcació de Barcelona s’ha consolidat gràcies al compromís dels ajuntaments d’assumir una major responsabilitat en la gestió de l’educació infantil. i, per tant, crear una oferta de serveis educatius als infants de 0-3 anys i les seves famílies que respongui a les demanda social. </w:t>
      </w:r>
    </w:p>
    <w:p w:rsidR="00EC03D9" w:rsidRDefault="00EC03D9" w:rsidP="00EC03D9">
      <w:pPr>
        <w:spacing w:line="360" w:lineRule="auto"/>
        <w:jc w:val="both"/>
        <w:rPr>
          <w:rFonts w:ascii="Candara" w:hAnsi="Candara" w:cs="Arial"/>
          <w:sz w:val="28"/>
          <w:szCs w:val="28"/>
        </w:rPr>
      </w:pPr>
    </w:p>
    <w:p w:rsidR="00EC03D9" w:rsidRDefault="00EC03D9" w:rsidP="00EC03D9">
      <w:pPr>
        <w:spacing w:line="360" w:lineRule="auto"/>
        <w:jc w:val="both"/>
        <w:rPr>
          <w:rFonts w:ascii="Candara" w:hAnsi="Candara" w:cs="Arial"/>
          <w:sz w:val="28"/>
          <w:szCs w:val="28"/>
        </w:rPr>
      </w:pPr>
      <w:r>
        <w:rPr>
          <w:rFonts w:ascii="Candara" w:hAnsi="Candara" w:cs="Arial"/>
          <w:sz w:val="28"/>
          <w:szCs w:val="28"/>
        </w:rPr>
        <w:t xml:space="preserve">Com a conseqüència, </w:t>
      </w:r>
      <w:r>
        <w:rPr>
          <w:rFonts w:ascii="Candara" w:hAnsi="Candara" w:cs="Arial"/>
          <w:b/>
          <w:sz w:val="28"/>
          <w:szCs w:val="28"/>
        </w:rPr>
        <w:t>en l’actualitat trobem en el territori una extensa xarxa d’escoles bressol de titularitat municipal que assegura una gestió de proximitat d’aquest servei (el 94% dels centres públics d'educació infantil de 1r cicle són de titularitat municipal)</w:t>
      </w:r>
      <w:r>
        <w:rPr>
          <w:rFonts w:ascii="Candara" w:hAnsi="Candara" w:cs="Arial"/>
          <w:sz w:val="28"/>
          <w:szCs w:val="28"/>
        </w:rPr>
        <w:t>.</w:t>
      </w:r>
    </w:p>
    <w:p w:rsidR="00966754" w:rsidRDefault="00966754" w:rsidP="003813DA">
      <w:pPr>
        <w:pBdr>
          <w:bottom w:val="single" w:sz="4" w:space="1" w:color="595959" w:themeColor="text1" w:themeTint="A6"/>
        </w:pBdr>
        <w:spacing w:line="360" w:lineRule="auto"/>
        <w:jc w:val="both"/>
        <w:rPr>
          <w:rFonts w:ascii="Candara" w:hAnsi="Candara" w:cs="Arial"/>
          <w:b/>
          <w:sz w:val="28"/>
          <w:szCs w:val="28"/>
        </w:rPr>
      </w:pPr>
    </w:p>
    <w:p w:rsidR="00EC03D9" w:rsidRDefault="00EC03D9" w:rsidP="003813DA">
      <w:pPr>
        <w:pBdr>
          <w:bottom w:val="single" w:sz="4" w:space="1" w:color="595959" w:themeColor="text1" w:themeTint="A6"/>
        </w:pBdr>
        <w:spacing w:line="360" w:lineRule="auto"/>
        <w:jc w:val="both"/>
        <w:rPr>
          <w:rFonts w:ascii="Candara" w:hAnsi="Candara" w:cs="Arial"/>
          <w:b/>
          <w:sz w:val="28"/>
          <w:szCs w:val="28"/>
        </w:rPr>
      </w:pPr>
    </w:p>
    <w:p w:rsidR="00EC03D9" w:rsidRDefault="00EC03D9" w:rsidP="003813DA">
      <w:pPr>
        <w:pBdr>
          <w:bottom w:val="single" w:sz="4" w:space="1" w:color="595959" w:themeColor="text1" w:themeTint="A6"/>
        </w:pBdr>
        <w:spacing w:line="360" w:lineRule="auto"/>
        <w:jc w:val="both"/>
        <w:rPr>
          <w:rFonts w:ascii="Candara" w:hAnsi="Candara" w:cs="Arial"/>
          <w:b/>
          <w:sz w:val="28"/>
          <w:szCs w:val="28"/>
        </w:rPr>
      </w:pPr>
    </w:p>
    <w:p w:rsidR="003774CF" w:rsidRDefault="003774CF" w:rsidP="003813DA">
      <w:pPr>
        <w:spacing w:line="360" w:lineRule="auto"/>
        <w:jc w:val="both"/>
        <w:rPr>
          <w:rFonts w:ascii="Candara" w:hAnsi="Candara" w:cs="Arial"/>
          <w:sz w:val="28"/>
          <w:szCs w:val="28"/>
        </w:rPr>
      </w:pPr>
    </w:p>
    <w:p w:rsidR="003813DA" w:rsidRPr="000827CB" w:rsidRDefault="003813DA" w:rsidP="003813DA">
      <w:pPr>
        <w:spacing w:line="360" w:lineRule="auto"/>
        <w:jc w:val="both"/>
        <w:rPr>
          <w:rFonts w:ascii="Candara" w:hAnsi="Candara" w:cs="Arial"/>
          <w:sz w:val="28"/>
          <w:szCs w:val="28"/>
        </w:rPr>
      </w:pPr>
      <w:r w:rsidRPr="000827CB">
        <w:rPr>
          <w:rFonts w:ascii="Candara" w:hAnsi="Candara"/>
          <w:noProof/>
          <w:sz w:val="28"/>
          <w:szCs w:val="28"/>
          <w:lang w:eastAsia="ca-ES"/>
        </w:rPr>
        <w:drawing>
          <wp:anchor distT="0" distB="0" distL="114300" distR="114300" simplePos="0" relativeHeight="251670528" behindDoc="0" locked="0" layoutInCell="1" allowOverlap="1" wp14:anchorId="340040CC" wp14:editId="08C29F97">
            <wp:simplePos x="0" y="0"/>
            <wp:positionH relativeFrom="column">
              <wp:posOffset>645160</wp:posOffset>
            </wp:positionH>
            <wp:positionV relativeFrom="paragraph">
              <wp:posOffset>408390</wp:posOffset>
            </wp:positionV>
            <wp:extent cx="5104130" cy="2279015"/>
            <wp:effectExtent l="0" t="0" r="0" b="0"/>
            <wp:wrapNone/>
            <wp:docPr id="6" name="Gràfic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0827CB">
        <w:rPr>
          <w:rFonts w:ascii="Candara" w:hAnsi="Candara" w:cs="Arial"/>
          <w:sz w:val="28"/>
          <w:szCs w:val="28"/>
        </w:rPr>
        <w:t>La majoria dels centres actualment existents es van crear al llarg de la primera dècada d’aquest segle. En concret, entre l’any 2000 i 2011 es creen el 75% de les escoles bressol municipals (</w:t>
      </w:r>
      <w:proofErr w:type="spellStart"/>
      <w:r w:rsidRPr="000827CB">
        <w:rPr>
          <w:rFonts w:ascii="Candara" w:hAnsi="Candara" w:cs="Arial"/>
          <w:sz w:val="28"/>
          <w:szCs w:val="28"/>
        </w:rPr>
        <w:t>EBM</w:t>
      </w:r>
      <w:proofErr w:type="spellEnd"/>
      <w:r w:rsidRPr="000827CB">
        <w:rPr>
          <w:rFonts w:ascii="Candara" w:hAnsi="Candara" w:cs="Arial"/>
          <w:sz w:val="28"/>
          <w:szCs w:val="28"/>
        </w:rPr>
        <w:t>):</w:t>
      </w:r>
    </w:p>
    <w:p w:rsidR="003813DA" w:rsidRPr="000827CB" w:rsidRDefault="003813DA" w:rsidP="003813DA">
      <w:pPr>
        <w:spacing w:line="360" w:lineRule="auto"/>
        <w:jc w:val="both"/>
        <w:rPr>
          <w:rFonts w:ascii="Candara" w:hAnsi="Candara" w:cs="Arial"/>
          <w:sz w:val="28"/>
          <w:szCs w:val="28"/>
        </w:rPr>
      </w:pPr>
    </w:p>
    <w:p w:rsidR="003813DA" w:rsidRPr="000827CB" w:rsidRDefault="003813DA" w:rsidP="003813DA">
      <w:pPr>
        <w:spacing w:line="360" w:lineRule="auto"/>
        <w:jc w:val="both"/>
        <w:rPr>
          <w:rFonts w:ascii="Candara" w:hAnsi="Candara" w:cs="Arial"/>
          <w:sz w:val="28"/>
          <w:szCs w:val="28"/>
        </w:rPr>
      </w:pPr>
    </w:p>
    <w:p w:rsidR="003813DA" w:rsidRPr="000827CB" w:rsidRDefault="003813DA" w:rsidP="003813DA">
      <w:pPr>
        <w:spacing w:line="360" w:lineRule="auto"/>
        <w:jc w:val="both"/>
        <w:rPr>
          <w:rFonts w:ascii="Candara" w:hAnsi="Candara" w:cs="Arial"/>
          <w:sz w:val="28"/>
          <w:szCs w:val="28"/>
        </w:rPr>
      </w:pPr>
    </w:p>
    <w:p w:rsidR="003813DA" w:rsidRPr="000827CB" w:rsidRDefault="003813DA" w:rsidP="003813DA">
      <w:pPr>
        <w:spacing w:line="360" w:lineRule="auto"/>
        <w:jc w:val="both"/>
        <w:rPr>
          <w:rFonts w:ascii="Candara" w:hAnsi="Candara" w:cs="Arial"/>
          <w:sz w:val="28"/>
          <w:szCs w:val="28"/>
        </w:rPr>
      </w:pPr>
    </w:p>
    <w:p w:rsidR="003813DA" w:rsidRPr="000827CB" w:rsidRDefault="003813DA" w:rsidP="003813DA">
      <w:pPr>
        <w:spacing w:line="360" w:lineRule="auto"/>
        <w:jc w:val="both"/>
        <w:rPr>
          <w:rFonts w:ascii="Candara" w:hAnsi="Candara" w:cs="Arial"/>
          <w:sz w:val="28"/>
          <w:szCs w:val="28"/>
        </w:rPr>
      </w:pPr>
    </w:p>
    <w:p w:rsidR="003813DA" w:rsidRPr="000827CB" w:rsidRDefault="003813DA" w:rsidP="003813DA">
      <w:pPr>
        <w:spacing w:line="360" w:lineRule="auto"/>
        <w:jc w:val="both"/>
        <w:rPr>
          <w:rFonts w:ascii="Candara" w:hAnsi="Candara" w:cs="Arial"/>
          <w:sz w:val="28"/>
          <w:szCs w:val="28"/>
        </w:rPr>
      </w:pPr>
    </w:p>
    <w:p w:rsidR="003813DA" w:rsidRPr="000827CB" w:rsidRDefault="003813DA" w:rsidP="003813DA">
      <w:pPr>
        <w:spacing w:line="360" w:lineRule="auto"/>
        <w:jc w:val="both"/>
        <w:rPr>
          <w:rFonts w:ascii="Candara" w:hAnsi="Candara" w:cs="Arial"/>
          <w:sz w:val="28"/>
          <w:szCs w:val="28"/>
        </w:rPr>
      </w:pPr>
    </w:p>
    <w:p w:rsidR="003813DA" w:rsidRPr="000827CB" w:rsidRDefault="003813DA" w:rsidP="003813DA">
      <w:pPr>
        <w:spacing w:line="360" w:lineRule="auto"/>
        <w:jc w:val="both"/>
        <w:rPr>
          <w:rFonts w:ascii="Candara" w:hAnsi="Candara" w:cs="Arial"/>
          <w:bCs/>
          <w:sz w:val="28"/>
          <w:szCs w:val="28"/>
          <w:lang w:eastAsia="ca-ES"/>
        </w:rPr>
      </w:pPr>
      <w:r w:rsidRPr="000827CB">
        <w:rPr>
          <w:rFonts w:ascii="Candara" w:hAnsi="Candara" w:cs="Arial"/>
          <w:bCs/>
          <w:sz w:val="28"/>
          <w:szCs w:val="28"/>
          <w:lang w:eastAsia="ca-ES"/>
        </w:rPr>
        <w:t xml:space="preserve">En total, amb dades del curs 2016/17, la demarcació de Barcelona (a excepció de  Barcelona ciutat) aplegava un total de </w:t>
      </w:r>
      <w:r w:rsidRPr="000827CB">
        <w:rPr>
          <w:rFonts w:ascii="Candara" w:hAnsi="Candara" w:cs="Arial"/>
          <w:b/>
          <w:bCs/>
          <w:sz w:val="28"/>
          <w:szCs w:val="28"/>
          <w:lang w:eastAsia="ca-ES"/>
        </w:rPr>
        <w:t>395 escoles bressol municipals a 235 municipis</w:t>
      </w:r>
      <w:r w:rsidRPr="000827CB">
        <w:rPr>
          <w:rFonts w:ascii="Candara" w:hAnsi="Candara" w:cs="Arial"/>
          <w:bCs/>
          <w:sz w:val="28"/>
          <w:szCs w:val="28"/>
          <w:lang w:eastAsia="ca-ES"/>
        </w:rPr>
        <w:t xml:space="preserve">. Per tant, </w:t>
      </w:r>
      <w:r w:rsidRPr="000827CB">
        <w:rPr>
          <w:rFonts w:ascii="Candara" w:hAnsi="Candara" w:cs="Arial"/>
          <w:b/>
          <w:bCs/>
          <w:sz w:val="28"/>
          <w:szCs w:val="28"/>
          <w:lang w:eastAsia="ca-ES"/>
        </w:rPr>
        <w:t xml:space="preserve">el 76% dels municipis de Barcelona compten, com a mínim, amb una </w:t>
      </w:r>
      <w:proofErr w:type="spellStart"/>
      <w:r w:rsidRPr="000827CB">
        <w:rPr>
          <w:rFonts w:ascii="Candara" w:hAnsi="Candara" w:cs="Arial"/>
          <w:b/>
          <w:bCs/>
          <w:sz w:val="28"/>
          <w:szCs w:val="28"/>
          <w:lang w:eastAsia="ca-ES"/>
        </w:rPr>
        <w:t>EBM</w:t>
      </w:r>
      <w:proofErr w:type="spellEnd"/>
      <w:r w:rsidRPr="000827CB">
        <w:rPr>
          <w:rFonts w:ascii="Candara" w:hAnsi="Candara" w:cs="Arial"/>
          <w:bCs/>
          <w:sz w:val="28"/>
          <w:szCs w:val="28"/>
          <w:lang w:eastAsia="ca-ES"/>
        </w:rPr>
        <w:t>.</w:t>
      </w:r>
    </w:p>
    <w:p w:rsidR="003813DA" w:rsidRPr="000827CB" w:rsidRDefault="003813DA" w:rsidP="003813DA">
      <w:pPr>
        <w:spacing w:line="360" w:lineRule="auto"/>
        <w:jc w:val="both"/>
        <w:rPr>
          <w:rFonts w:ascii="Candara" w:hAnsi="Candara"/>
          <w:sz w:val="28"/>
          <w:szCs w:val="28"/>
          <w:lang w:eastAsia="ca-ES"/>
        </w:rPr>
      </w:pPr>
      <w:r w:rsidRPr="000827CB">
        <w:rPr>
          <w:rFonts w:ascii="Candara" w:hAnsi="Candara" w:cs="Arial"/>
          <w:bCs/>
          <w:sz w:val="28"/>
          <w:szCs w:val="28"/>
          <w:lang w:eastAsia="ca-ES"/>
        </w:rPr>
        <w:t xml:space="preserve">Les </w:t>
      </w:r>
      <w:proofErr w:type="spellStart"/>
      <w:r w:rsidRPr="000827CB">
        <w:rPr>
          <w:rFonts w:ascii="Candara" w:hAnsi="Candara" w:cs="Arial"/>
          <w:bCs/>
          <w:sz w:val="28"/>
          <w:szCs w:val="28"/>
          <w:lang w:eastAsia="ca-ES"/>
        </w:rPr>
        <w:t>EBM</w:t>
      </w:r>
      <w:proofErr w:type="spellEnd"/>
      <w:r w:rsidRPr="000827CB">
        <w:rPr>
          <w:rFonts w:ascii="Candara" w:hAnsi="Candara" w:cs="Arial"/>
          <w:bCs/>
          <w:sz w:val="28"/>
          <w:szCs w:val="28"/>
          <w:lang w:eastAsia="ca-ES"/>
        </w:rPr>
        <w:t xml:space="preserve"> donen cobertura a </w:t>
      </w:r>
      <w:r w:rsidRPr="000827CB">
        <w:rPr>
          <w:rFonts w:ascii="Candara" w:hAnsi="Candara" w:cs="Arial"/>
          <w:b/>
          <w:bCs/>
          <w:sz w:val="28"/>
          <w:szCs w:val="28"/>
          <w:lang w:eastAsia="ca-ES"/>
        </w:rPr>
        <w:t>24.117 nens i nenes de menys de 3 anys</w:t>
      </w:r>
      <w:r w:rsidRPr="000827CB">
        <w:rPr>
          <w:rFonts w:ascii="Candara" w:hAnsi="Candara" w:cs="Arial"/>
          <w:bCs/>
          <w:sz w:val="28"/>
          <w:szCs w:val="28"/>
          <w:lang w:eastAsia="ca-ES"/>
        </w:rPr>
        <w:t>. Atenent a la titularitat del centre, e</w:t>
      </w:r>
      <w:r w:rsidRPr="000827CB">
        <w:rPr>
          <w:rFonts w:ascii="Candara" w:hAnsi="Candara" w:cs="Arial"/>
          <w:sz w:val="28"/>
          <w:szCs w:val="28"/>
        </w:rPr>
        <w:t xml:space="preserve">ntre els infants que estan </w:t>
      </w:r>
      <w:r w:rsidRPr="000827CB">
        <w:rPr>
          <w:rFonts w:ascii="Candara" w:hAnsi="Candara"/>
          <w:sz w:val="28"/>
          <w:szCs w:val="28"/>
          <w:lang w:eastAsia="ca-ES"/>
        </w:rPr>
        <w:t xml:space="preserve">escolaritzats a primer cicle d'educació infantil, </w:t>
      </w:r>
      <w:r w:rsidRPr="000827CB">
        <w:rPr>
          <w:rFonts w:ascii="Candara" w:hAnsi="Candara"/>
          <w:b/>
          <w:sz w:val="28"/>
          <w:szCs w:val="28"/>
          <w:lang w:eastAsia="ca-ES"/>
        </w:rPr>
        <w:t xml:space="preserve">el 58% ho estan a una </w:t>
      </w:r>
      <w:proofErr w:type="spellStart"/>
      <w:r w:rsidRPr="000827CB">
        <w:rPr>
          <w:rFonts w:ascii="Candara" w:hAnsi="Candara"/>
          <w:b/>
          <w:sz w:val="28"/>
          <w:szCs w:val="28"/>
          <w:lang w:eastAsia="ca-ES"/>
        </w:rPr>
        <w:t>EBM</w:t>
      </w:r>
      <w:proofErr w:type="spellEnd"/>
      <w:r w:rsidRPr="000827CB">
        <w:rPr>
          <w:rFonts w:ascii="Candara" w:hAnsi="Candara"/>
          <w:b/>
          <w:sz w:val="28"/>
          <w:szCs w:val="28"/>
          <w:lang w:eastAsia="ca-ES"/>
        </w:rPr>
        <w:t>, el 37% a un centre privat i un 5% a un centre de la Generalitat</w:t>
      </w:r>
      <w:r w:rsidRPr="000827CB">
        <w:rPr>
          <w:rFonts w:ascii="Candara" w:hAnsi="Candara"/>
          <w:sz w:val="28"/>
          <w:szCs w:val="28"/>
          <w:lang w:eastAsia="ca-ES"/>
        </w:rPr>
        <w:t>.</w:t>
      </w:r>
    </w:p>
    <w:p w:rsidR="003813DA" w:rsidRPr="000827CB" w:rsidRDefault="003813DA" w:rsidP="003813DA">
      <w:pPr>
        <w:spacing w:line="360" w:lineRule="auto"/>
        <w:jc w:val="both"/>
        <w:rPr>
          <w:rFonts w:ascii="Candara" w:hAnsi="Candara" w:cs="Arial"/>
          <w:sz w:val="28"/>
          <w:szCs w:val="28"/>
        </w:rPr>
      </w:pPr>
      <w:r w:rsidRPr="000827CB">
        <w:rPr>
          <w:rFonts w:ascii="Candara" w:hAnsi="Candara"/>
          <w:noProof/>
          <w:sz w:val="28"/>
          <w:szCs w:val="28"/>
          <w:lang w:eastAsia="ca-ES"/>
        </w:rPr>
        <w:drawing>
          <wp:anchor distT="0" distB="0" distL="114300" distR="114300" simplePos="0" relativeHeight="251669504" behindDoc="0" locked="0" layoutInCell="1" allowOverlap="1" wp14:anchorId="2D71104A" wp14:editId="658AB5B5">
            <wp:simplePos x="0" y="0"/>
            <wp:positionH relativeFrom="column">
              <wp:posOffset>129540</wp:posOffset>
            </wp:positionH>
            <wp:positionV relativeFrom="paragraph">
              <wp:posOffset>168275</wp:posOffset>
            </wp:positionV>
            <wp:extent cx="4991100" cy="1990725"/>
            <wp:effectExtent l="0" t="0" r="0" b="0"/>
            <wp:wrapNone/>
            <wp:docPr id="2" name="Gràfic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3813DA" w:rsidRPr="000827CB" w:rsidRDefault="003813DA" w:rsidP="003813DA">
      <w:pPr>
        <w:spacing w:line="360" w:lineRule="auto"/>
        <w:jc w:val="both"/>
        <w:rPr>
          <w:rFonts w:ascii="Candara" w:hAnsi="Candara" w:cs="Arial"/>
          <w:sz w:val="28"/>
          <w:szCs w:val="28"/>
        </w:rPr>
      </w:pPr>
    </w:p>
    <w:p w:rsidR="003813DA" w:rsidRPr="000827CB" w:rsidRDefault="003813DA" w:rsidP="003813DA">
      <w:pPr>
        <w:spacing w:line="360" w:lineRule="auto"/>
        <w:jc w:val="both"/>
        <w:rPr>
          <w:rFonts w:ascii="Candara" w:hAnsi="Candara" w:cs="Arial"/>
          <w:sz w:val="28"/>
          <w:szCs w:val="28"/>
        </w:rPr>
      </w:pPr>
    </w:p>
    <w:p w:rsidR="003813DA" w:rsidRPr="000827CB" w:rsidRDefault="003813DA" w:rsidP="003813DA">
      <w:pPr>
        <w:spacing w:line="360" w:lineRule="auto"/>
        <w:jc w:val="both"/>
        <w:rPr>
          <w:rFonts w:ascii="Candara" w:hAnsi="Candara" w:cs="Arial"/>
          <w:sz w:val="28"/>
          <w:szCs w:val="28"/>
        </w:rPr>
      </w:pPr>
    </w:p>
    <w:p w:rsidR="003813DA" w:rsidRPr="000827CB" w:rsidRDefault="003813DA" w:rsidP="003813DA">
      <w:pPr>
        <w:spacing w:line="360" w:lineRule="auto"/>
        <w:jc w:val="both"/>
        <w:rPr>
          <w:rFonts w:ascii="Candara" w:hAnsi="Candara" w:cs="Arial"/>
          <w:sz w:val="28"/>
          <w:szCs w:val="28"/>
        </w:rPr>
      </w:pPr>
    </w:p>
    <w:p w:rsidR="003813DA" w:rsidRPr="000827CB" w:rsidRDefault="003813DA" w:rsidP="003813DA">
      <w:pPr>
        <w:spacing w:line="360" w:lineRule="auto"/>
        <w:jc w:val="both"/>
        <w:rPr>
          <w:rFonts w:ascii="Candara" w:hAnsi="Candara" w:cs="Arial"/>
          <w:sz w:val="28"/>
          <w:szCs w:val="28"/>
        </w:rPr>
      </w:pPr>
    </w:p>
    <w:p w:rsidR="003813DA" w:rsidRPr="000827CB" w:rsidRDefault="003813DA" w:rsidP="003813DA">
      <w:pPr>
        <w:spacing w:line="360" w:lineRule="auto"/>
        <w:jc w:val="both"/>
        <w:rPr>
          <w:rFonts w:ascii="Candara" w:hAnsi="Candara" w:cs="Arial"/>
          <w:sz w:val="28"/>
          <w:szCs w:val="28"/>
        </w:rPr>
      </w:pPr>
    </w:p>
    <w:p w:rsidR="005D5261" w:rsidRDefault="005D5261" w:rsidP="003813DA">
      <w:pPr>
        <w:spacing w:line="360" w:lineRule="auto"/>
        <w:jc w:val="both"/>
        <w:rPr>
          <w:rFonts w:ascii="Candara" w:hAnsi="Candara" w:cs="Arial"/>
          <w:sz w:val="28"/>
          <w:szCs w:val="28"/>
        </w:rPr>
      </w:pPr>
    </w:p>
    <w:p w:rsidR="00CA133E" w:rsidRDefault="00CA133E" w:rsidP="003813DA">
      <w:pPr>
        <w:spacing w:line="360" w:lineRule="auto"/>
        <w:jc w:val="both"/>
        <w:rPr>
          <w:rFonts w:ascii="Candara" w:hAnsi="Candara" w:cs="Arial"/>
          <w:sz w:val="28"/>
          <w:szCs w:val="28"/>
        </w:rPr>
      </w:pPr>
    </w:p>
    <w:p w:rsidR="003813DA" w:rsidRPr="000827CB" w:rsidRDefault="003813DA" w:rsidP="003813DA">
      <w:pPr>
        <w:spacing w:line="360" w:lineRule="auto"/>
        <w:jc w:val="both"/>
        <w:rPr>
          <w:rFonts w:ascii="Candara" w:hAnsi="Candara" w:cs="Arial"/>
          <w:sz w:val="28"/>
          <w:szCs w:val="28"/>
        </w:rPr>
      </w:pPr>
      <w:r w:rsidRPr="000827CB">
        <w:rPr>
          <w:rFonts w:ascii="Candara" w:hAnsi="Candara" w:cs="Arial"/>
          <w:sz w:val="28"/>
          <w:szCs w:val="28"/>
        </w:rPr>
        <w:t>Si ens fixem en el sector públic, la immensa majoria, el 91%, estan escolaritzats a un centre de titularitat municipal.</w:t>
      </w:r>
    </w:p>
    <w:p w:rsidR="005D5261" w:rsidRDefault="005D5261" w:rsidP="005D5261">
      <w:pPr>
        <w:spacing w:line="276" w:lineRule="auto"/>
        <w:rPr>
          <w:rFonts w:ascii="Candara" w:hAnsi="Candara" w:cs="Arial"/>
          <w:sz w:val="28"/>
          <w:szCs w:val="28"/>
        </w:rPr>
      </w:pPr>
    </w:p>
    <w:p w:rsidR="005D5261" w:rsidRDefault="005D5261" w:rsidP="005D5261">
      <w:pPr>
        <w:spacing w:line="276" w:lineRule="auto"/>
        <w:rPr>
          <w:rFonts w:ascii="Candara" w:hAnsi="Candara" w:cs="Arial"/>
          <w:sz w:val="28"/>
          <w:szCs w:val="28"/>
        </w:rPr>
      </w:pPr>
      <w:r w:rsidRPr="000827CB">
        <w:rPr>
          <w:rFonts w:ascii="Candara" w:hAnsi="Candara"/>
          <w:noProof/>
          <w:sz w:val="28"/>
          <w:szCs w:val="28"/>
          <w:lang w:eastAsia="ca-ES"/>
        </w:rPr>
        <w:drawing>
          <wp:anchor distT="0" distB="0" distL="114300" distR="114300" simplePos="0" relativeHeight="251672576" behindDoc="0" locked="0" layoutInCell="1" allowOverlap="1" wp14:anchorId="3C33C0E0" wp14:editId="287B3482">
            <wp:simplePos x="0" y="0"/>
            <wp:positionH relativeFrom="column">
              <wp:posOffset>186055</wp:posOffset>
            </wp:positionH>
            <wp:positionV relativeFrom="paragraph">
              <wp:posOffset>52070</wp:posOffset>
            </wp:positionV>
            <wp:extent cx="4581525" cy="2085975"/>
            <wp:effectExtent l="0" t="0" r="0" b="0"/>
            <wp:wrapNone/>
            <wp:docPr id="7" name="Gràfic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5D5261" w:rsidRDefault="005D5261">
      <w:pPr>
        <w:spacing w:line="276" w:lineRule="auto"/>
        <w:rPr>
          <w:rFonts w:ascii="Candara" w:hAnsi="Candara" w:cs="Arial"/>
          <w:sz w:val="28"/>
          <w:szCs w:val="28"/>
        </w:rPr>
      </w:pPr>
      <w:r>
        <w:rPr>
          <w:rFonts w:ascii="Candara" w:hAnsi="Candara" w:cs="Arial"/>
          <w:sz w:val="28"/>
          <w:szCs w:val="28"/>
        </w:rPr>
        <w:br w:type="page"/>
      </w:r>
    </w:p>
    <w:p w:rsidR="00DC14BF" w:rsidRPr="00DC14BF" w:rsidRDefault="00DC14BF" w:rsidP="00DC14BF">
      <w:pPr>
        <w:spacing w:line="276" w:lineRule="auto"/>
        <w:jc w:val="both"/>
        <w:rPr>
          <w:rFonts w:ascii="Candara" w:hAnsi="Candara" w:cs="Arial"/>
          <w:sz w:val="32"/>
          <w:szCs w:val="32"/>
        </w:rPr>
      </w:pPr>
    </w:p>
    <w:p w:rsidR="00CA133E" w:rsidRDefault="00CA133E" w:rsidP="00EC03D9">
      <w:pPr>
        <w:pBdr>
          <w:top w:val="none" w:sz="0" w:space="0" w:color="000000"/>
          <w:left w:val="none" w:sz="0" w:space="0" w:color="000000"/>
          <w:bottom w:val="single" w:sz="4" w:space="1" w:color="7F7F7F"/>
          <w:right w:val="none" w:sz="0" w:space="0" w:color="000000"/>
        </w:pBdr>
        <w:jc w:val="both"/>
        <w:rPr>
          <w:rFonts w:ascii="Candara" w:hAnsi="Candara" w:cs="Arial"/>
          <w:b/>
          <w:color w:val="C00000"/>
          <w:sz w:val="32"/>
          <w:szCs w:val="32"/>
        </w:rPr>
      </w:pPr>
    </w:p>
    <w:p w:rsidR="00EC03D9" w:rsidRDefault="00EC03D9" w:rsidP="00EC03D9">
      <w:pPr>
        <w:pBdr>
          <w:top w:val="none" w:sz="0" w:space="0" w:color="000000"/>
          <w:left w:val="none" w:sz="0" w:space="0" w:color="000000"/>
          <w:bottom w:val="single" w:sz="4" w:space="1" w:color="7F7F7F"/>
          <w:right w:val="none" w:sz="0" w:space="0" w:color="000000"/>
        </w:pBdr>
        <w:jc w:val="both"/>
        <w:rPr>
          <w:rFonts w:ascii="Candara" w:hAnsi="Candara" w:cs="Arial"/>
          <w:b/>
          <w:color w:val="000000"/>
          <w:sz w:val="32"/>
          <w:szCs w:val="32"/>
        </w:rPr>
      </w:pPr>
      <w:r>
        <w:rPr>
          <w:rFonts w:ascii="Candara" w:hAnsi="Candara" w:cs="Arial"/>
          <w:b/>
          <w:color w:val="C00000"/>
          <w:sz w:val="32"/>
          <w:szCs w:val="32"/>
        </w:rPr>
        <w:t>EL SUPORT A L’EDUCACIÓ INFANTIL: UNA OFERTA CONSOLIDADA DE RESPONSABILITAT MUNICIPAL</w:t>
      </w:r>
    </w:p>
    <w:p w:rsidR="00EC03D9" w:rsidRDefault="00EC03D9" w:rsidP="00EC03D9">
      <w:pPr>
        <w:pBdr>
          <w:top w:val="none" w:sz="0" w:space="0" w:color="000000"/>
          <w:left w:val="none" w:sz="0" w:space="0" w:color="000000"/>
          <w:bottom w:val="single" w:sz="4" w:space="1" w:color="7F7F7F"/>
          <w:right w:val="none" w:sz="0" w:space="0" w:color="000000"/>
        </w:pBdr>
        <w:jc w:val="both"/>
        <w:rPr>
          <w:rFonts w:ascii="Candara" w:hAnsi="Candara" w:cs="Arial"/>
          <w:b/>
          <w:color w:val="000000"/>
          <w:sz w:val="32"/>
          <w:szCs w:val="32"/>
        </w:rPr>
      </w:pPr>
    </w:p>
    <w:p w:rsidR="00EC03D9" w:rsidRDefault="00EC03D9" w:rsidP="00EC03D9">
      <w:pPr>
        <w:pBdr>
          <w:top w:val="none" w:sz="0" w:space="0" w:color="000000"/>
          <w:left w:val="none" w:sz="0" w:space="0" w:color="000000"/>
          <w:bottom w:val="single" w:sz="4" w:space="1" w:color="7F7F7F"/>
          <w:right w:val="none" w:sz="0" w:space="0" w:color="000000"/>
        </w:pBdr>
        <w:jc w:val="both"/>
        <w:rPr>
          <w:rFonts w:ascii="Candara" w:hAnsi="Candara"/>
          <w:b/>
          <w:sz w:val="28"/>
          <w:szCs w:val="28"/>
        </w:rPr>
      </w:pPr>
      <w:r>
        <w:rPr>
          <w:rFonts w:ascii="Candara" w:hAnsi="Candara" w:cs="Arial"/>
          <w:b/>
          <w:color w:val="000000"/>
          <w:sz w:val="28"/>
          <w:szCs w:val="28"/>
        </w:rPr>
        <w:t>La importància de l’educació de 0 a 3 anys i el paper clau de les escoles bressol municipals</w:t>
      </w:r>
    </w:p>
    <w:p w:rsidR="00EC03D9" w:rsidRDefault="00EC03D9" w:rsidP="00EC03D9">
      <w:pPr>
        <w:spacing w:line="360" w:lineRule="auto"/>
        <w:jc w:val="both"/>
        <w:rPr>
          <w:rFonts w:ascii="Candara" w:hAnsi="Candara"/>
          <w:b/>
          <w:sz w:val="28"/>
          <w:szCs w:val="28"/>
        </w:rPr>
      </w:pPr>
    </w:p>
    <w:p w:rsidR="00EC03D9" w:rsidRDefault="00EC03D9" w:rsidP="00EC03D9">
      <w:pPr>
        <w:spacing w:line="360" w:lineRule="auto"/>
        <w:jc w:val="both"/>
        <w:rPr>
          <w:rFonts w:ascii="Candara" w:hAnsi="Candara" w:cs="Arial"/>
          <w:sz w:val="28"/>
          <w:szCs w:val="28"/>
        </w:rPr>
      </w:pPr>
      <w:r>
        <w:rPr>
          <w:rFonts w:ascii="Candara" w:hAnsi="Candara"/>
          <w:b/>
          <w:sz w:val="28"/>
          <w:szCs w:val="28"/>
        </w:rPr>
        <w:t xml:space="preserve">L’atenció als infants de 0 a 3 anys i a les seves famílies és un àmbit clau de les polítiques educatives, fonamental per poder </w:t>
      </w:r>
      <w:r>
        <w:rPr>
          <w:rFonts w:ascii="Candara" w:hAnsi="Candara" w:cs="Arial"/>
          <w:sz w:val="28"/>
          <w:szCs w:val="28"/>
        </w:rPr>
        <w:t xml:space="preserve">donar resposta a les necessitats d’una etapa crucial en la vida de les persones. </w:t>
      </w:r>
    </w:p>
    <w:p w:rsidR="00EC03D9" w:rsidRDefault="00EC03D9" w:rsidP="00EC03D9">
      <w:pPr>
        <w:spacing w:line="360" w:lineRule="auto"/>
        <w:jc w:val="both"/>
        <w:rPr>
          <w:rFonts w:ascii="Candara" w:hAnsi="Candara" w:cs="Arial"/>
          <w:sz w:val="28"/>
          <w:szCs w:val="28"/>
        </w:rPr>
      </w:pPr>
    </w:p>
    <w:p w:rsidR="00EC03D9" w:rsidRDefault="00EC03D9" w:rsidP="00EC03D9">
      <w:pPr>
        <w:spacing w:line="360" w:lineRule="auto"/>
        <w:jc w:val="both"/>
        <w:rPr>
          <w:rFonts w:ascii="Candara" w:hAnsi="Candara" w:cs="Arial"/>
          <w:sz w:val="28"/>
          <w:szCs w:val="28"/>
        </w:rPr>
      </w:pPr>
      <w:r>
        <w:rPr>
          <w:rFonts w:ascii="Candara" w:hAnsi="Candara" w:cs="Arial"/>
          <w:sz w:val="28"/>
          <w:szCs w:val="28"/>
        </w:rPr>
        <w:t xml:space="preserve">En primer lloc perquè les evidencies científiques mostren que aquesta és un període clau pel desenvolupament neurològic i socioafectiu futur de les persones. En aquestes edats els infants construeixen les bases neuronals, relacionals, lingüístiques, corporals, etcètera, que seran la base del seu desenvolupament futur. </w:t>
      </w:r>
    </w:p>
    <w:p w:rsidR="00EC03D9" w:rsidRDefault="00EC03D9" w:rsidP="00EC03D9">
      <w:pPr>
        <w:spacing w:line="360" w:lineRule="auto"/>
        <w:jc w:val="both"/>
        <w:rPr>
          <w:rFonts w:ascii="Candara" w:hAnsi="Candara" w:cs="Arial"/>
          <w:sz w:val="28"/>
          <w:szCs w:val="28"/>
        </w:rPr>
      </w:pPr>
    </w:p>
    <w:p w:rsidR="00EC03D9" w:rsidRDefault="00EC03D9" w:rsidP="00EC03D9">
      <w:pPr>
        <w:spacing w:line="360" w:lineRule="auto"/>
        <w:jc w:val="both"/>
        <w:rPr>
          <w:rFonts w:ascii="Candara" w:hAnsi="Candara" w:cs="Arial"/>
          <w:sz w:val="28"/>
          <w:szCs w:val="28"/>
        </w:rPr>
      </w:pPr>
      <w:r>
        <w:rPr>
          <w:rFonts w:ascii="Candara" w:hAnsi="Candara" w:cs="Arial"/>
          <w:sz w:val="28"/>
          <w:szCs w:val="28"/>
        </w:rPr>
        <w:t xml:space="preserve">D’altra banda, les primeres etapes educatives també són fonamentals per la seva capacitat de </w:t>
      </w:r>
      <w:r>
        <w:rPr>
          <w:rFonts w:ascii="Candara" w:hAnsi="Candara"/>
          <w:b/>
          <w:sz w:val="28"/>
          <w:szCs w:val="28"/>
        </w:rPr>
        <w:t>detecció i modificació de les situacions de risc social o de desigualtat</w:t>
      </w:r>
      <w:r>
        <w:rPr>
          <w:rFonts w:ascii="Candara" w:hAnsi="Candara"/>
          <w:sz w:val="28"/>
          <w:szCs w:val="28"/>
        </w:rPr>
        <w:t xml:space="preserve"> que poden incidir en els processos d’aprenentatge futurs i en </w:t>
      </w:r>
      <w:r>
        <w:rPr>
          <w:rFonts w:ascii="Candara" w:hAnsi="Candara" w:cs="Arial"/>
          <w:sz w:val="28"/>
          <w:szCs w:val="28"/>
        </w:rPr>
        <w:t>la transició a les etapes educatives posteriors. Aquest treball preventiu permet no haver de recórrer a estratègies reactives en el futur i, per tant, pot ser un element molt positiu en la lluita en favor de l’equitat i la igualtat d’oportunitats.</w:t>
      </w:r>
    </w:p>
    <w:p w:rsidR="00EC03D9" w:rsidRDefault="00EC03D9" w:rsidP="00EC03D9">
      <w:pPr>
        <w:spacing w:line="360" w:lineRule="auto"/>
        <w:jc w:val="both"/>
        <w:rPr>
          <w:rFonts w:ascii="Candara" w:hAnsi="Candara" w:cs="Arial"/>
          <w:sz w:val="28"/>
          <w:szCs w:val="28"/>
        </w:rPr>
      </w:pPr>
    </w:p>
    <w:p w:rsidR="0068428E" w:rsidRDefault="00EC03D9" w:rsidP="00EC03D9">
      <w:pPr>
        <w:spacing w:line="360" w:lineRule="auto"/>
        <w:jc w:val="both"/>
        <w:rPr>
          <w:rFonts w:ascii="Candara" w:hAnsi="Candara" w:cs="Arial"/>
          <w:sz w:val="28"/>
          <w:szCs w:val="28"/>
        </w:rPr>
      </w:pPr>
      <w:r>
        <w:rPr>
          <w:rFonts w:ascii="Candara" w:hAnsi="Candara" w:cs="Arial"/>
          <w:sz w:val="28"/>
          <w:szCs w:val="28"/>
        </w:rPr>
        <w:t xml:space="preserve">Per definició, doncs, quan parlem de polítiques d’atenció a la infància i a les seves famílies ens estem referint a intervencions que es fan des de </w:t>
      </w:r>
    </w:p>
    <w:p w:rsidR="0068428E" w:rsidRDefault="0068428E" w:rsidP="00EC03D9">
      <w:pPr>
        <w:spacing w:line="360" w:lineRule="auto"/>
        <w:jc w:val="both"/>
        <w:rPr>
          <w:rFonts w:ascii="Candara" w:hAnsi="Candara" w:cs="Arial"/>
          <w:sz w:val="28"/>
          <w:szCs w:val="28"/>
        </w:rPr>
      </w:pPr>
    </w:p>
    <w:p w:rsidR="0068428E" w:rsidRDefault="0068428E" w:rsidP="00EC03D9">
      <w:pPr>
        <w:spacing w:line="360" w:lineRule="auto"/>
        <w:jc w:val="both"/>
        <w:rPr>
          <w:rFonts w:ascii="Candara" w:hAnsi="Candara" w:cs="Arial"/>
          <w:sz w:val="28"/>
          <w:szCs w:val="28"/>
        </w:rPr>
      </w:pPr>
    </w:p>
    <w:p w:rsidR="00EC03D9" w:rsidRDefault="00EC03D9" w:rsidP="00EC03D9">
      <w:pPr>
        <w:spacing w:line="360" w:lineRule="auto"/>
        <w:jc w:val="both"/>
        <w:rPr>
          <w:rFonts w:ascii="Candara" w:hAnsi="Candara" w:cs="Arial"/>
          <w:sz w:val="28"/>
          <w:szCs w:val="28"/>
        </w:rPr>
      </w:pPr>
      <w:r>
        <w:rPr>
          <w:rFonts w:ascii="Candara" w:hAnsi="Candara" w:cs="Arial"/>
          <w:sz w:val="28"/>
          <w:szCs w:val="28"/>
        </w:rPr>
        <w:t xml:space="preserve">diferents àmbits i metodologies. Actuacions que sovint estan desconnectades. </w:t>
      </w:r>
    </w:p>
    <w:p w:rsidR="00EC03D9" w:rsidRDefault="00EC03D9" w:rsidP="00EC03D9">
      <w:pPr>
        <w:spacing w:line="360" w:lineRule="auto"/>
        <w:jc w:val="both"/>
        <w:rPr>
          <w:rFonts w:ascii="Candara" w:hAnsi="Candara"/>
          <w:b/>
          <w:sz w:val="28"/>
          <w:szCs w:val="28"/>
        </w:rPr>
      </w:pPr>
      <w:r>
        <w:rPr>
          <w:rFonts w:ascii="Candara" w:hAnsi="Candara" w:cs="Arial"/>
          <w:b/>
          <w:sz w:val="28"/>
          <w:szCs w:val="28"/>
        </w:rPr>
        <w:t>L’escola bressol pot ser l’element sobre el qual pivotin les polítiques educatives de primera infància</w:t>
      </w:r>
      <w:r>
        <w:rPr>
          <w:rFonts w:ascii="Candara" w:hAnsi="Candara" w:cs="Arial"/>
          <w:sz w:val="28"/>
          <w:szCs w:val="28"/>
        </w:rPr>
        <w:t>, per tal de permetre abordar aquesta etapa dels infants i les famílies d’una manera coherent, global i efectiva.</w:t>
      </w:r>
    </w:p>
    <w:p w:rsidR="00EC03D9" w:rsidRDefault="00EC03D9" w:rsidP="00EC03D9">
      <w:pPr>
        <w:spacing w:line="360" w:lineRule="auto"/>
        <w:jc w:val="both"/>
        <w:rPr>
          <w:rFonts w:ascii="Candara" w:hAnsi="Candara"/>
          <w:b/>
          <w:sz w:val="28"/>
          <w:szCs w:val="28"/>
        </w:rPr>
      </w:pPr>
    </w:p>
    <w:p w:rsidR="00EC03D9" w:rsidRDefault="00EC03D9" w:rsidP="00EC03D9">
      <w:pPr>
        <w:spacing w:line="360" w:lineRule="auto"/>
        <w:jc w:val="both"/>
      </w:pPr>
      <w:r>
        <w:rPr>
          <w:rFonts w:ascii="Candara" w:hAnsi="Candara"/>
          <w:b/>
          <w:sz w:val="28"/>
          <w:szCs w:val="28"/>
        </w:rPr>
        <w:t>És per tot això que es tracta d’una aposta del món local des de fa molts anys</w:t>
      </w:r>
      <w:r>
        <w:rPr>
          <w:rFonts w:ascii="Candara" w:hAnsi="Candara"/>
          <w:sz w:val="28"/>
          <w:szCs w:val="28"/>
        </w:rPr>
        <w:t xml:space="preserve">. </w:t>
      </w:r>
      <w:r>
        <w:rPr>
          <w:rFonts w:ascii="Candara" w:hAnsi="Candara"/>
          <w:b/>
          <w:sz w:val="28"/>
          <w:szCs w:val="28"/>
        </w:rPr>
        <w:t>Els ajuntaments han estat capdavanters en el desenvolupament del sistema d’escoles bressol al nostre país. L’oferta educativa 0-3 és fonamentalment una oferta de serveis de responsabilitat municipal.</w:t>
      </w:r>
      <w:r>
        <w:rPr>
          <w:rFonts w:ascii="Candara" w:hAnsi="Candara"/>
          <w:sz w:val="28"/>
          <w:szCs w:val="28"/>
        </w:rPr>
        <w:t xml:space="preserve"> Perquè el món local ha estat conscient que es tracta d’uns</w:t>
      </w:r>
      <w:r>
        <w:rPr>
          <w:rFonts w:ascii="Candara" w:hAnsi="Candara" w:cs="Arial"/>
          <w:sz w:val="28"/>
          <w:szCs w:val="28"/>
        </w:rPr>
        <w:t xml:space="preserve"> equipaments que, pel seu impacte educatiu i social en el territori, d'equitat en l'accés a l’educació i per la seva importància social i educativa, cal continuar oferint a la ciutadania en les millors condicions possibles.</w:t>
      </w:r>
    </w:p>
    <w:p w:rsidR="00EC03D9" w:rsidRDefault="00EC03D9" w:rsidP="00EC03D9">
      <w:pPr>
        <w:spacing w:line="360" w:lineRule="auto"/>
        <w:jc w:val="both"/>
      </w:pPr>
    </w:p>
    <w:p w:rsidR="00EC03D9" w:rsidRDefault="00EC03D9" w:rsidP="00EC03D9">
      <w:pPr>
        <w:pBdr>
          <w:top w:val="none" w:sz="0" w:space="0" w:color="000000"/>
          <w:left w:val="none" w:sz="0" w:space="0" w:color="000000"/>
          <w:bottom w:val="single" w:sz="4" w:space="1" w:color="595959"/>
          <w:right w:val="none" w:sz="0" w:space="0" w:color="000000"/>
        </w:pBdr>
        <w:jc w:val="both"/>
        <w:rPr>
          <w:rFonts w:ascii="Candara" w:hAnsi="Candara" w:cs="Arial"/>
          <w:sz w:val="28"/>
          <w:szCs w:val="28"/>
        </w:rPr>
      </w:pPr>
    </w:p>
    <w:p w:rsidR="00EC03D9" w:rsidRDefault="00EC03D9" w:rsidP="00EC03D9">
      <w:pPr>
        <w:pageBreakBefore/>
        <w:spacing w:line="276" w:lineRule="auto"/>
        <w:jc w:val="both"/>
        <w:rPr>
          <w:rFonts w:ascii="Candara" w:hAnsi="Candara" w:cs="Arial"/>
          <w:b/>
          <w:bCs/>
          <w:color w:val="C00000"/>
          <w:sz w:val="28"/>
          <w:szCs w:val="28"/>
        </w:rPr>
      </w:pPr>
      <w:r>
        <w:rPr>
          <w:rFonts w:ascii="Candara" w:hAnsi="Candara" w:cs="Arial"/>
          <w:b/>
          <w:bCs/>
          <w:color w:val="C00000"/>
          <w:sz w:val="28"/>
          <w:szCs w:val="28"/>
        </w:rPr>
        <w:lastRenderedPageBreak/>
        <w:t>L’ESTRATÈGIA DE MANDAT DE CREACIÓ DE LES XARXES D’ESCOLES MUNICIPALS</w:t>
      </w:r>
    </w:p>
    <w:p w:rsidR="00EC03D9" w:rsidRDefault="00EC03D9" w:rsidP="00EC03D9">
      <w:pPr>
        <w:spacing w:line="276" w:lineRule="auto"/>
        <w:jc w:val="both"/>
        <w:rPr>
          <w:rFonts w:ascii="Candara" w:hAnsi="Candara" w:cs="Arial"/>
          <w:b/>
          <w:bCs/>
          <w:color w:val="C00000"/>
          <w:sz w:val="28"/>
          <w:szCs w:val="28"/>
        </w:rPr>
      </w:pPr>
    </w:p>
    <w:p w:rsidR="00EC03D9" w:rsidRDefault="00EC03D9" w:rsidP="00EC03D9">
      <w:pPr>
        <w:spacing w:line="276" w:lineRule="auto"/>
        <w:jc w:val="both"/>
        <w:rPr>
          <w:rFonts w:ascii="Candara" w:hAnsi="Candara" w:cs="Arial"/>
          <w:sz w:val="28"/>
          <w:szCs w:val="28"/>
        </w:rPr>
      </w:pPr>
      <w:r>
        <w:rPr>
          <w:rFonts w:ascii="Candara" w:hAnsi="Candara" w:cs="Arial"/>
          <w:sz w:val="28"/>
          <w:szCs w:val="28"/>
        </w:rPr>
        <w:t xml:space="preserve">En aquest mandat la Diputació de Barcelona i els ajuntaments, que són titulars de centres educatius municipals, han </w:t>
      </w:r>
      <w:r>
        <w:rPr>
          <w:rFonts w:ascii="Candara" w:hAnsi="Candara" w:cs="Arial"/>
          <w:b/>
          <w:bCs/>
          <w:sz w:val="28"/>
          <w:szCs w:val="28"/>
        </w:rPr>
        <w:t xml:space="preserve">impulsat diverses xarxes d’escoles municipals </w:t>
      </w:r>
      <w:r>
        <w:rPr>
          <w:rFonts w:ascii="Candara" w:hAnsi="Candara" w:cs="Arial"/>
          <w:sz w:val="28"/>
          <w:szCs w:val="28"/>
        </w:rPr>
        <w:t xml:space="preserve">que posen en valor la contribució del món local a l’educació alhora que poden facilitar la millora de la gestió d’aquestes. </w:t>
      </w:r>
    </w:p>
    <w:p w:rsidR="00EC03D9" w:rsidRDefault="00EC03D9" w:rsidP="00EC03D9">
      <w:pPr>
        <w:spacing w:line="276" w:lineRule="auto"/>
        <w:jc w:val="both"/>
        <w:rPr>
          <w:rFonts w:ascii="Candara" w:hAnsi="Candara" w:cs="Arial"/>
          <w:sz w:val="28"/>
          <w:szCs w:val="28"/>
        </w:rPr>
      </w:pPr>
    </w:p>
    <w:p w:rsidR="00EC03D9" w:rsidRDefault="00EC03D9" w:rsidP="00EC03D9">
      <w:pPr>
        <w:spacing w:line="276" w:lineRule="auto"/>
        <w:jc w:val="both"/>
        <w:rPr>
          <w:rFonts w:ascii="Candara" w:hAnsi="Candara" w:cs="Arial"/>
          <w:b/>
          <w:bCs/>
          <w:sz w:val="28"/>
          <w:szCs w:val="28"/>
        </w:rPr>
      </w:pPr>
      <w:r>
        <w:rPr>
          <w:rFonts w:ascii="Candara" w:hAnsi="Candara" w:cs="Arial"/>
          <w:b/>
          <w:bCs/>
          <w:sz w:val="28"/>
          <w:szCs w:val="28"/>
        </w:rPr>
        <w:t xml:space="preserve">Les xarxes són: Xarxa d’Escoles Municipals de Persones Adultes, Xarxa d’Escoles de Música i Arts, Xarxa de Centres d’Educació Especial i, ara,  la Xarxa d’Escoles Bressol Municipal.  </w:t>
      </w:r>
    </w:p>
    <w:p w:rsidR="00EC03D9" w:rsidRDefault="00EC03D9" w:rsidP="00EC03D9">
      <w:pPr>
        <w:spacing w:line="276" w:lineRule="auto"/>
        <w:jc w:val="both"/>
        <w:rPr>
          <w:rFonts w:ascii="Candara" w:hAnsi="Candara" w:cs="Arial"/>
          <w:b/>
          <w:bCs/>
          <w:sz w:val="28"/>
          <w:szCs w:val="28"/>
        </w:rPr>
      </w:pPr>
    </w:p>
    <w:p w:rsidR="00EC03D9" w:rsidRDefault="00EC03D9" w:rsidP="00EC03D9">
      <w:pPr>
        <w:spacing w:line="276" w:lineRule="auto"/>
        <w:jc w:val="both"/>
        <w:rPr>
          <w:rFonts w:ascii="Candara" w:hAnsi="Candara" w:cs="Arial"/>
          <w:sz w:val="28"/>
          <w:szCs w:val="28"/>
        </w:rPr>
      </w:pPr>
      <w:r>
        <w:rPr>
          <w:rFonts w:ascii="Candara" w:hAnsi="Candara" w:cs="Arial"/>
          <w:b/>
          <w:bCs/>
          <w:sz w:val="28"/>
          <w:szCs w:val="28"/>
        </w:rPr>
        <w:t>En total, les 4 xarxes aglutinaran gairebé 600 centres educatius municipals</w:t>
      </w:r>
      <w:r>
        <w:rPr>
          <w:rFonts w:ascii="Candara" w:hAnsi="Candara" w:cs="Arial"/>
          <w:sz w:val="28"/>
          <w:szCs w:val="28"/>
        </w:rPr>
        <w:t xml:space="preserve">. </w:t>
      </w:r>
    </w:p>
    <w:p w:rsidR="00EC03D9" w:rsidRDefault="00EC03D9" w:rsidP="00EC03D9">
      <w:pPr>
        <w:spacing w:line="276" w:lineRule="auto"/>
        <w:jc w:val="both"/>
        <w:rPr>
          <w:rFonts w:ascii="Candara" w:hAnsi="Candara" w:cs="Arial"/>
          <w:sz w:val="28"/>
          <w:szCs w:val="28"/>
        </w:rPr>
      </w:pPr>
    </w:p>
    <w:tbl>
      <w:tblPr>
        <w:tblW w:w="0" w:type="auto"/>
        <w:tblLayout w:type="fixed"/>
        <w:tblLook w:val="0000" w:firstRow="0" w:lastRow="0" w:firstColumn="0" w:lastColumn="0" w:noHBand="0" w:noVBand="0"/>
      </w:tblPr>
      <w:tblGrid>
        <w:gridCol w:w="4699"/>
        <w:gridCol w:w="1536"/>
        <w:gridCol w:w="1271"/>
        <w:gridCol w:w="1390"/>
      </w:tblGrid>
      <w:tr w:rsidR="00EC03D9" w:rsidTr="00D435C5">
        <w:trPr>
          <w:trHeight w:val="486"/>
        </w:trPr>
        <w:tc>
          <w:tcPr>
            <w:tcW w:w="4699" w:type="dxa"/>
            <w:tcBorders>
              <w:bottom w:val="single" w:sz="4" w:space="0" w:color="00000A"/>
              <w:right w:val="single" w:sz="4" w:space="0" w:color="00000A"/>
            </w:tcBorders>
            <w:shd w:val="clear" w:color="auto" w:fill="auto"/>
            <w:vAlign w:val="center"/>
          </w:tcPr>
          <w:p w:rsidR="00EC03D9" w:rsidRPr="00EC03D9" w:rsidRDefault="00EC03D9" w:rsidP="00D435C5">
            <w:pPr>
              <w:jc w:val="center"/>
              <w:rPr>
                <w:rFonts w:ascii="Candara" w:hAnsi="Candara"/>
                <w:b/>
                <w:sz w:val="22"/>
                <w:szCs w:val="22"/>
              </w:rPr>
            </w:pPr>
          </w:p>
        </w:tc>
        <w:tc>
          <w:tcPr>
            <w:tcW w:w="15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EC03D9" w:rsidRDefault="00EC03D9" w:rsidP="00D435C5">
            <w:pPr>
              <w:jc w:val="center"/>
              <w:rPr>
                <w:rFonts w:ascii="Candara" w:hAnsi="Candara"/>
                <w:b/>
                <w:bCs/>
                <w:color w:val="000000"/>
                <w:sz w:val="22"/>
                <w:szCs w:val="22"/>
                <w:lang w:eastAsia="ca-ES"/>
              </w:rPr>
            </w:pPr>
            <w:r w:rsidRPr="00EC03D9">
              <w:rPr>
                <w:rFonts w:ascii="Candara" w:hAnsi="Candara"/>
                <w:b/>
                <w:bCs/>
                <w:color w:val="000000"/>
                <w:sz w:val="22"/>
                <w:szCs w:val="22"/>
                <w:lang w:eastAsia="ca-ES"/>
              </w:rPr>
              <w:t>Municipis</w:t>
            </w:r>
          </w:p>
        </w:tc>
        <w:tc>
          <w:tcPr>
            <w:tcW w:w="12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EC03D9" w:rsidRDefault="00EC03D9" w:rsidP="00D435C5">
            <w:pPr>
              <w:jc w:val="center"/>
              <w:rPr>
                <w:rFonts w:ascii="Candara" w:hAnsi="Candara"/>
                <w:b/>
                <w:bCs/>
                <w:color w:val="000000"/>
                <w:sz w:val="22"/>
                <w:szCs w:val="22"/>
                <w:lang w:eastAsia="ca-ES"/>
              </w:rPr>
            </w:pPr>
            <w:r w:rsidRPr="00EC03D9">
              <w:rPr>
                <w:rFonts w:ascii="Candara" w:hAnsi="Candara"/>
                <w:b/>
                <w:bCs/>
                <w:color w:val="000000"/>
                <w:sz w:val="22"/>
                <w:szCs w:val="22"/>
                <w:lang w:eastAsia="ca-ES"/>
              </w:rPr>
              <w:t>Centres</w:t>
            </w:r>
          </w:p>
        </w:tc>
        <w:tc>
          <w:tcPr>
            <w:tcW w:w="13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EC03D9" w:rsidRDefault="00EC03D9" w:rsidP="00D435C5">
            <w:pPr>
              <w:jc w:val="center"/>
              <w:rPr>
                <w:sz w:val="22"/>
                <w:szCs w:val="22"/>
              </w:rPr>
            </w:pPr>
            <w:r w:rsidRPr="00EC03D9">
              <w:rPr>
                <w:rFonts w:ascii="Candara" w:hAnsi="Candara"/>
                <w:b/>
                <w:bCs/>
                <w:color w:val="000000"/>
                <w:sz w:val="22"/>
                <w:szCs w:val="22"/>
                <w:lang w:eastAsia="ca-ES"/>
              </w:rPr>
              <w:t>Alumnat</w:t>
            </w:r>
          </w:p>
        </w:tc>
      </w:tr>
      <w:tr w:rsidR="00EC03D9" w:rsidTr="00D435C5">
        <w:tc>
          <w:tcPr>
            <w:tcW w:w="4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EC03D9" w:rsidRDefault="00EC03D9" w:rsidP="00D435C5">
            <w:pPr>
              <w:rPr>
                <w:rFonts w:ascii="Candara" w:hAnsi="Candara"/>
                <w:color w:val="000000"/>
                <w:sz w:val="22"/>
                <w:szCs w:val="22"/>
                <w:lang w:eastAsia="ca-ES"/>
              </w:rPr>
            </w:pPr>
            <w:r w:rsidRPr="00EC03D9">
              <w:rPr>
                <w:rFonts w:ascii="Candara" w:hAnsi="Candara"/>
                <w:sz w:val="22"/>
                <w:szCs w:val="22"/>
              </w:rPr>
              <w:t>Escoles bressol municipals</w:t>
            </w:r>
          </w:p>
        </w:tc>
        <w:tc>
          <w:tcPr>
            <w:tcW w:w="15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EC03D9" w:rsidRDefault="00EC03D9" w:rsidP="00D435C5">
            <w:pPr>
              <w:jc w:val="right"/>
              <w:rPr>
                <w:rFonts w:ascii="Candara" w:hAnsi="Candara"/>
                <w:color w:val="000000"/>
                <w:sz w:val="22"/>
                <w:szCs w:val="22"/>
                <w:lang w:eastAsia="ca-ES"/>
              </w:rPr>
            </w:pPr>
            <w:r w:rsidRPr="00EC03D9">
              <w:rPr>
                <w:rFonts w:ascii="Candara" w:hAnsi="Candara"/>
                <w:color w:val="000000"/>
                <w:sz w:val="22"/>
                <w:szCs w:val="22"/>
                <w:lang w:eastAsia="ca-ES"/>
              </w:rPr>
              <w:t>235</w:t>
            </w:r>
          </w:p>
        </w:tc>
        <w:tc>
          <w:tcPr>
            <w:tcW w:w="12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EC03D9" w:rsidRDefault="00EC03D9" w:rsidP="00D435C5">
            <w:pPr>
              <w:jc w:val="right"/>
              <w:rPr>
                <w:rFonts w:ascii="Candara" w:hAnsi="Candara"/>
                <w:color w:val="000000"/>
                <w:sz w:val="22"/>
                <w:szCs w:val="22"/>
                <w:lang w:eastAsia="ca-ES"/>
              </w:rPr>
            </w:pPr>
            <w:r w:rsidRPr="00EC03D9">
              <w:rPr>
                <w:rFonts w:ascii="Candara" w:hAnsi="Candara"/>
                <w:color w:val="000000"/>
                <w:sz w:val="22"/>
                <w:szCs w:val="22"/>
                <w:lang w:eastAsia="ca-ES"/>
              </w:rPr>
              <w:t>395</w:t>
            </w:r>
          </w:p>
        </w:tc>
        <w:tc>
          <w:tcPr>
            <w:tcW w:w="13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EC03D9" w:rsidRDefault="00EC03D9" w:rsidP="00D435C5">
            <w:pPr>
              <w:jc w:val="right"/>
              <w:rPr>
                <w:sz w:val="22"/>
                <w:szCs w:val="22"/>
              </w:rPr>
            </w:pPr>
            <w:r w:rsidRPr="00EC03D9">
              <w:rPr>
                <w:rFonts w:ascii="Candara" w:hAnsi="Candara"/>
                <w:color w:val="000000"/>
                <w:sz w:val="22"/>
                <w:szCs w:val="22"/>
                <w:lang w:eastAsia="ca-ES"/>
              </w:rPr>
              <w:t>24.117</w:t>
            </w:r>
          </w:p>
        </w:tc>
      </w:tr>
      <w:tr w:rsidR="00EC03D9" w:rsidTr="00D435C5">
        <w:trPr>
          <w:trHeight w:val="254"/>
        </w:trPr>
        <w:tc>
          <w:tcPr>
            <w:tcW w:w="4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EC03D9" w:rsidRDefault="00EC03D9" w:rsidP="00D435C5">
            <w:pPr>
              <w:rPr>
                <w:rFonts w:ascii="Candara" w:hAnsi="Candara"/>
                <w:color w:val="000000"/>
                <w:sz w:val="22"/>
                <w:szCs w:val="22"/>
                <w:lang w:eastAsia="ca-ES"/>
              </w:rPr>
            </w:pPr>
            <w:r w:rsidRPr="00EC03D9">
              <w:rPr>
                <w:rFonts w:ascii="Candara" w:hAnsi="Candara"/>
                <w:sz w:val="22"/>
                <w:szCs w:val="22"/>
              </w:rPr>
              <w:t>Municipis on s’ha implementat el primer cicle d’infantil a les escoles rurals</w:t>
            </w:r>
          </w:p>
        </w:tc>
        <w:tc>
          <w:tcPr>
            <w:tcW w:w="15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EC03D9" w:rsidRDefault="00EC03D9" w:rsidP="00D435C5">
            <w:pPr>
              <w:jc w:val="right"/>
              <w:rPr>
                <w:rFonts w:ascii="Candara" w:hAnsi="Candara"/>
                <w:color w:val="000000"/>
                <w:sz w:val="22"/>
                <w:szCs w:val="22"/>
                <w:lang w:eastAsia="ca-ES"/>
              </w:rPr>
            </w:pPr>
            <w:r w:rsidRPr="00EC03D9">
              <w:rPr>
                <w:rFonts w:ascii="Candara" w:hAnsi="Candara"/>
                <w:color w:val="000000"/>
                <w:sz w:val="22"/>
                <w:szCs w:val="22"/>
                <w:lang w:eastAsia="ca-ES"/>
              </w:rPr>
              <w:t>6</w:t>
            </w:r>
          </w:p>
        </w:tc>
        <w:tc>
          <w:tcPr>
            <w:tcW w:w="12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EC03D9" w:rsidRDefault="00EC03D9" w:rsidP="00D435C5">
            <w:pPr>
              <w:jc w:val="right"/>
              <w:rPr>
                <w:rFonts w:ascii="Candara" w:hAnsi="Candara"/>
                <w:color w:val="000000"/>
                <w:sz w:val="22"/>
                <w:szCs w:val="22"/>
                <w:lang w:eastAsia="ca-ES"/>
              </w:rPr>
            </w:pPr>
          </w:p>
        </w:tc>
        <w:tc>
          <w:tcPr>
            <w:tcW w:w="13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EC03D9" w:rsidRDefault="00EC03D9" w:rsidP="00D435C5">
            <w:pPr>
              <w:jc w:val="right"/>
              <w:rPr>
                <w:sz w:val="22"/>
                <w:szCs w:val="22"/>
              </w:rPr>
            </w:pPr>
            <w:r w:rsidRPr="00EC03D9">
              <w:rPr>
                <w:rFonts w:ascii="Candara" w:hAnsi="Candara"/>
                <w:color w:val="000000"/>
                <w:sz w:val="22"/>
                <w:szCs w:val="22"/>
                <w:lang w:eastAsia="ca-ES"/>
              </w:rPr>
              <w:t>27</w:t>
            </w:r>
          </w:p>
        </w:tc>
      </w:tr>
      <w:tr w:rsidR="00EC03D9" w:rsidTr="00D435C5">
        <w:trPr>
          <w:trHeight w:val="254"/>
        </w:trPr>
        <w:tc>
          <w:tcPr>
            <w:tcW w:w="4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EC03D9" w:rsidRDefault="00EC03D9" w:rsidP="00D435C5">
            <w:pPr>
              <w:rPr>
                <w:rFonts w:ascii="Candara" w:hAnsi="Candara"/>
                <w:color w:val="000000"/>
                <w:sz w:val="22"/>
                <w:szCs w:val="22"/>
                <w:lang w:eastAsia="ca-ES"/>
              </w:rPr>
            </w:pPr>
            <w:r w:rsidRPr="00EC03D9">
              <w:rPr>
                <w:rFonts w:ascii="Candara" w:hAnsi="Candara"/>
                <w:sz w:val="22"/>
                <w:szCs w:val="22"/>
              </w:rPr>
              <w:t>Escoles municipals de música</w:t>
            </w:r>
          </w:p>
        </w:tc>
        <w:tc>
          <w:tcPr>
            <w:tcW w:w="15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EC03D9" w:rsidRDefault="00EC03D9" w:rsidP="00D435C5">
            <w:pPr>
              <w:jc w:val="right"/>
              <w:rPr>
                <w:rFonts w:ascii="Candara" w:hAnsi="Candara"/>
                <w:color w:val="000000"/>
                <w:sz w:val="22"/>
                <w:szCs w:val="22"/>
                <w:lang w:eastAsia="ca-ES"/>
              </w:rPr>
            </w:pPr>
            <w:r w:rsidRPr="00EC03D9">
              <w:rPr>
                <w:rFonts w:ascii="Candara" w:hAnsi="Candara"/>
                <w:color w:val="000000"/>
                <w:sz w:val="22"/>
                <w:szCs w:val="22"/>
                <w:lang w:eastAsia="ca-ES"/>
              </w:rPr>
              <w:t>105</w:t>
            </w:r>
          </w:p>
        </w:tc>
        <w:tc>
          <w:tcPr>
            <w:tcW w:w="12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EC03D9" w:rsidRDefault="00EC03D9" w:rsidP="00D435C5">
            <w:pPr>
              <w:jc w:val="right"/>
              <w:rPr>
                <w:rFonts w:ascii="Candara" w:hAnsi="Candara"/>
                <w:color w:val="000000"/>
                <w:sz w:val="22"/>
                <w:szCs w:val="22"/>
                <w:lang w:eastAsia="ca-ES"/>
              </w:rPr>
            </w:pPr>
            <w:r w:rsidRPr="00EC03D9">
              <w:rPr>
                <w:rFonts w:ascii="Candara" w:hAnsi="Candara"/>
                <w:color w:val="000000"/>
                <w:sz w:val="22"/>
                <w:szCs w:val="22"/>
                <w:lang w:eastAsia="ca-ES"/>
              </w:rPr>
              <w:t>106</w:t>
            </w:r>
          </w:p>
        </w:tc>
        <w:tc>
          <w:tcPr>
            <w:tcW w:w="13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EC03D9" w:rsidRDefault="00EC03D9" w:rsidP="00D435C5">
            <w:pPr>
              <w:jc w:val="right"/>
              <w:rPr>
                <w:sz w:val="22"/>
                <w:szCs w:val="22"/>
              </w:rPr>
            </w:pPr>
            <w:r w:rsidRPr="00EC03D9">
              <w:rPr>
                <w:rFonts w:ascii="Candara" w:hAnsi="Candara"/>
                <w:color w:val="000000"/>
                <w:sz w:val="22"/>
                <w:szCs w:val="22"/>
                <w:lang w:eastAsia="ca-ES"/>
              </w:rPr>
              <w:t>28.167</w:t>
            </w:r>
          </w:p>
        </w:tc>
      </w:tr>
      <w:tr w:rsidR="00EC03D9" w:rsidTr="00D435C5">
        <w:trPr>
          <w:trHeight w:val="254"/>
        </w:trPr>
        <w:tc>
          <w:tcPr>
            <w:tcW w:w="4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EC03D9" w:rsidRDefault="00EC03D9" w:rsidP="00D435C5">
            <w:pPr>
              <w:rPr>
                <w:rFonts w:ascii="Candara" w:hAnsi="Candara"/>
                <w:color w:val="000000"/>
                <w:sz w:val="22"/>
                <w:szCs w:val="22"/>
                <w:lang w:eastAsia="ca-ES"/>
              </w:rPr>
            </w:pPr>
            <w:r w:rsidRPr="00EC03D9">
              <w:rPr>
                <w:rFonts w:ascii="Candara" w:hAnsi="Candara"/>
                <w:sz w:val="22"/>
                <w:szCs w:val="22"/>
              </w:rPr>
              <w:t>Formació de persones adultes</w:t>
            </w:r>
          </w:p>
        </w:tc>
        <w:tc>
          <w:tcPr>
            <w:tcW w:w="15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EC03D9" w:rsidRDefault="00EC03D9" w:rsidP="00D435C5">
            <w:pPr>
              <w:jc w:val="right"/>
              <w:rPr>
                <w:rFonts w:ascii="Candara" w:hAnsi="Candara"/>
                <w:color w:val="000000"/>
                <w:sz w:val="22"/>
                <w:szCs w:val="22"/>
                <w:lang w:eastAsia="ca-ES"/>
              </w:rPr>
            </w:pPr>
            <w:r w:rsidRPr="00EC03D9">
              <w:rPr>
                <w:rFonts w:ascii="Candara" w:hAnsi="Candara"/>
                <w:color w:val="000000"/>
                <w:sz w:val="22"/>
                <w:szCs w:val="22"/>
                <w:lang w:eastAsia="ca-ES"/>
              </w:rPr>
              <w:t>64</w:t>
            </w:r>
          </w:p>
        </w:tc>
        <w:tc>
          <w:tcPr>
            <w:tcW w:w="12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EC03D9" w:rsidRDefault="00EC03D9" w:rsidP="00D435C5">
            <w:pPr>
              <w:jc w:val="right"/>
              <w:rPr>
                <w:rFonts w:ascii="Candara" w:hAnsi="Candara"/>
                <w:color w:val="000000"/>
                <w:sz w:val="22"/>
                <w:szCs w:val="22"/>
                <w:lang w:eastAsia="ca-ES"/>
              </w:rPr>
            </w:pPr>
            <w:r w:rsidRPr="00EC03D9">
              <w:rPr>
                <w:rFonts w:ascii="Candara" w:hAnsi="Candara"/>
                <w:color w:val="000000"/>
                <w:sz w:val="22"/>
                <w:szCs w:val="22"/>
                <w:lang w:eastAsia="ca-ES"/>
              </w:rPr>
              <w:t>64</w:t>
            </w:r>
          </w:p>
        </w:tc>
        <w:tc>
          <w:tcPr>
            <w:tcW w:w="13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EC03D9" w:rsidRDefault="00EC03D9" w:rsidP="00D435C5">
            <w:pPr>
              <w:jc w:val="right"/>
              <w:rPr>
                <w:sz w:val="22"/>
                <w:szCs w:val="22"/>
              </w:rPr>
            </w:pPr>
            <w:r w:rsidRPr="00EC03D9">
              <w:rPr>
                <w:rFonts w:ascii="Candara" w:hAnsi="Candara"/>
                <w:color w:val="000000"/>
                <w:sz w:val="22"/>
                <w:szCs w:val="22"/>
                <w:lang w:eastAsia="ca-ES"/>
              </w:rPr>
              <w:t>12.000</w:t>
            </w:r>
          </w:p>
        </w:tc>
      </w:tr>
      <w:tr w:rsidR="00EC03D9" w:rsidTr="00D435C5">
        <w:trPr>
          <w:trHeight w:val="254"/>
        </w:trPr>
        <w:tc>
          <w:tcPr>
            <w:tcW w:w="4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EC03D9" w:rsidRDefault="00EC03D9" w:rsidP="00D435C5">
            <w:pPr>
              <w:rPr>
                <w:rFonts w:ascii="Candara" w:hAnsi="Candara"/>
                <w:color w:val="000000"/>
                <w:sz w:val="22"/>
                <w:szCs w:val="22"/>
                <w:lang w:eastAsia="ca-ES"/>
              </w:rPr>
            </w:pPr>
            <w:r w:rsidRPr="00EC03D9">
              <w:rPr>
                <w:rFonts w:ascii="Candara" w:hAnsi="Candara"/>
                <w:sz w:val="22"/>
                <w:szCs w:val="22"/>
              </w:rPr>
              <w:t>Escoles municipals de dansa</w:t>
            </w:r>
          </w:p>
        </w:tc>
        <w:tc>
          <w:tcPr>
            <w:tcW w:w="15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EC03D9" w:rsidRDefault="00EC03D9" w:rsidP="00D435C5">
            <w:pPr>
              <w:jc w:val="right"/>
              <w:rPr>
                <w:rFonts w:ascii="Candara" w:hAnsi="Candara"/>
                <w:color w:val="000000"/>
                <w:sz w:val="22"/>
                <w:szCs w:val="22"/>
                <w:lang w:eastAsia="ca-ES"/>
              </w:rPr>
            </w:pPr>
            <w:r w:rsidRPr="00EC03D9">
              <w:rPr>
                <w:rFonts w:ascii="Candara" w:hAnsi="Candara"/>
                <w:color w:val="000000"/>
                <w:sz w:val="22"/>
                <w:szCs w:val="22"/>
                <w:lang w:eastAsia="ca-ES"/>
              </w:rPr>
              <w:t>7</w:t>
            </w:r>
          </w:p>
        </w:tc>
        <w:tc>
          <w:tcPr>
            <w:tcW w:w="12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EC03D9" w:rsidRDefault="00EC03D9" w:rsidP="00D435C5">
            <w:pPr>
              <w:jc w:val="right"/>
              <w:rPr>
                <w:rFonts w:ascii="Candara" w:hAnsi="Candara"/>
                <w:color w:val="000000"/>
                <w:sz w:val="22"/>
                <w:szCs w:val="22"/>
                <w:lang w:eastAsia="ca-ES"/>
              </w:rPr>
            </w:pPr>
            <w:r w:rsidRPr="00EC03D9">
              <w:rPr>
                <w:rFonts w:ascii="Candara" w:hAnsi="Candara"/>
                <w:color w:val="000000"/>
                <w:sz w:val="22"/>
                <w:szCs w:val="22"/>
                <w:lang w:eastAsia="ca-ES"/>
              </w:rPr>
              <w:t>7</w:t>
            </w:r>
          </w:p>
        </w:tc>
        <w:tc>
          <w:tcPr>
            <w:tcW w:w="13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EC03D9" w:rsidRDefault="00EC03D9" w:rsidP="00D435C5">
            <w:pPr>
              <w:jc w:val="right"/>
              <w:rPr>
                <w:sz w:val="22"/>
                <w:szCs w:val="22"/>
              </w:rPr>
            </w:pPr>
            <w:r w:rsidRPr="00EC03D9">
              <w:rPr>
                <w:rFonts w:ascii="Candara" w:hAnsi="Candara"/>
                <w:color w:val="000000"/>
                <w:sz w:val="22"/>
                <w:szCs w:val="22"/>
                <w:lang w:eastAsia="ca-ES"/>
              </w:rPr>
              <w:t>1.010</w:t>
            </w:r>
          </w:p>
        </w:tc>
      </w:tr>
      <w:tr w:rsidR="00EC03D9" w:rsidTr="00D435C5">
        <w:trPr>
          <w:trHeight w:val="254"/>
        </w:trPr>
        <w:tc>
          <w:tcPr>
            <w:tcW w:w="4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EC03D9" w:rsidRDefault="00EC03D9" w:rsidP="00D435C5">
            <w:pPr>
              <w:rPr>
                <w:rFonts w:ascii="Candara" w:hAnsi="Candara"/>
                <w:color w:val="000000"/>
                <w:sz w:val="22"/>
                <w:szCs w:val="22"/>
                <w:lang w:eastAsia="ca-ES"/>
              </w:rPr>
            </w:pPr>
            <w:r w:rsidRPr="00EC03D9">
              <w:rPr>
                <w:rFonts w:ascii="Candara" w:hAnsi="Candara"/>
                <w:sz w:val="22"/>
                <w:szCs w:val="22"/>
              </w:rPr>
              <w:t>Centres municipals d’arts plàstiques i disseny</w:t>
            </w:r>
          </w:p>
        </w:tc>
        <w:tc>
          <w:tcPr>
            <w:tcW w:w="15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EC03D9" w:rsidRDefault="00EC03D9" w:rsidP="00D435C5">
            <w:pPr>
              <w:jc w:val="right"/>
              <w:rPr>
                <w:rFonts w:ascii="Candara" w:hAnsi="Candara"/>
                <w:color w:val="000000"/>
                <w:sz w:val="22"/>
                <w:szCs w:val="22"/>
                <w:lang w:eastAsia="ca-ES"/>
              </w:rPr>
            </w:pPr>
            <w:r w:rsidRPr="00EC03D9">
              <w:rPr>
                <w:rFonts w:ascii="Candara" w:hAnsi="Candara"/>
                <w:color w:val="000000"/>
                <w:sz w:val="22"/>
                <w:szCs w:val="22"/>
                <w:lang w:eastAsia="ca-ES"/>
              </w:rPr>
              <w:t>9</w:t>
            </w:r>
          </w:p>
        </w:tc>
        <w:tc>
          <w:tcPr>
            <w:tcW w:w="12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EC03D9" w:rsidRDefault="00EC03D9" w:rsidP="00D435C5">
            <w:pPr>
              <w:jc w:val="right"/>
              <w:rPr>
                <w:rFonts w:ascii="Candara" w:hAnsi="Candara"/>
                <w:color w:val="000000"/>
                <w:sz w:val="22"/>
                <w:szCs w:val="22"/>
                <w:lang w:eastAsia="ca-ES"/>
              </w:rPr>
            </w:pPr>
            <w:r w:rsidRPr="00EC03D9">
              <w:rPr>
                <w:rFonts w:ascii="Candara" w:hAnsi="Candara"/>
                <w:color w:val="000000"/>
                <w:sz w:val="22"/>
                <w:szCs w:val="22"/>
                <w:lang w:eastAsia="ca-ES"/>
              </w:rPr>
              <w:t>9</w:t>
            </w:r>
          </w:p>
        </w:tc>
        <w:tc>
          <w:tcPr>
            <w:tcW w:w="13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EC03D9" w:rsidRDefault="00EC03D9" w:rsidP="00D435C5">
            <w:pPr>
              <w:jc w:val="right"/>
              <w:rPr>
                <w:sz w:val="22"/>
                <w:szCs w:val="22"/>
              </w:rPr>
            </w:pPr>
            <w:r w:rsidRPr="00EC03D9">
              <w:rPr>
                <w:rFonts w:ascii="Candara" w:hAnsi="Candara"/>
                <w:color w:val="000000"/>
                <w:sz w:val="22"/>
                <w:szCs w:val="22"/>
                <w:lang w:eastAsia="ca-ES"/>
              </w:rPr>
              <w:t>1.082</w:t>
            </w:r>
          </w:p>
        </w:tc>
      </w:tr>
      <w:tr w:rsidR="00EC03D9" w:rsidTr="00D435C5">
        <w:trPr>
          <w:trHeight w:val="132"/>
        </w:trPr>
        <w:tc>
          <w:tcPr>
            <w:tcW w:w="4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EC03D9" w:rsidRDefault="00EC03D9" w:rsidP="00D435C5">
            <w:pPr>
              <w:rPr>
                <w:rFonts w:ascii="Candara" w:hAnsi="Candara"/>
                <w:color w:val="000000"/>
                <w:sz w:val="22"/>
                <w:szCs w:val="22"/>
                <w:lang w:eastAsia="ca-ES"/>
              </w:rPr>
            </w:pPr>
            <w:r w:rsidRPr="00EC03D9">
              <w:rPr>
                <w:rFonts w:ascii="Candara" w:hAnsi="Candara"/>
                <w:sz w:val="22"/>
                <w:szCs w:val="22"/>
              </w:rPr>
              <w:t>Centres d’educació especial</w:t>
            </w:r>
          </w:p>
        </w:tc>
        <w:tc>
          <w:tcPr>
            <w:tcW w:w="15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EC03D9" w:rsidRDefault="00EC03D9" w:rsidP="00D435C5">
            <w:pPr>
              <w:jc w:val="right"/>
              <w:rPr>
                <w:rFonts w:ascii="Candara" w:hAnsi="Candara"/>
                <w:color w:val="000000"/>
                <w:sz w:val="22"/>
                <w:szCs w:val="22"/>
                <w:lang w:eastAsia="ca-ES"/>
              </w:rPr>
            </w:pPr>
            <w:r w:rsidRPr="00EC03D9">
              <w:rPr>
                <w:rFonts w:ascii="Candara" w:hAnsi="Candara"/>
                <w:color w:val="000000"/>
                <w:sz w:val="22"/>
                <w:szCs w:val="22"/>
                <w:lang w:eastAsia="ca-ES"/>
              </w:rPr>
              <w:t>6</w:t>
            </w:r>
          </w:p>
        </w:tc>
        <w:tc>
          <w:tcPr>
            <w:tcW w:w="12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EC03D9" w:rsidRDefault="00EC03D9" w:rsidP="00D435C5">
            <w:pPr>
              <w:jc w:val="right"/>
              <w:rPr>
                <w:rFonts w:ascii="Candara" w:hAnsi="Candara"/>
                <w:color w:val="000000"/>
                <w:sz w:val="22"/>
                <w:szCs w:val="22"/>
                <w:lang w:eastAsia="ca-ES"/>
              </w:rPr>
            </w:pPr>
            <w:r w:rsidRPr="00EC03D9">
              <w:rPr>
                <w:rFonts w:ascii="Candara" w:hAnsi="Candara"/>
                <w:color w:val="000000"/>
                <w:sz w:val="22"/>
                <w:szCs w:val="22"/>
                <w:lang w:eastAsia="ca-ES"/>
              </w:rPr>
              <w:t>9</w:t>
            </w:r>
          </w:p>
        </w:tc>
        <w:tc>
          <w:tcPr>
            <w:tcW w:w="13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EC03D9" w:rsidRDefault="00EC03D9" w:rsidP="00D435C5">
            <w:pPr>
              <w:jc w:val="right"/>
              <w:rPr>
                <w:sz w:val="22"/>
                <w:szCs w:val="22"/>
              </w:rPr>
            </w:pPr>
            <w:r w:rsidRPr="00EC03D9">
              <w:rPr>
                <w:rFonts w:ascii="Candara" w:hAnsi="Candara"/>
                <w:color w:val="000000"/>
                <w:sz w:val="22"/>
                <w:szCs w:val="22"/>
                <w:lang w:eastAsia="ca-ES"/>
              </w:rPr>
              <w:t>687</w:t>
            </w:r>
          </w:p>
        </w:tc>
      </w:tr>
      <w:tr w:rsidR="00EC03D9" w:rsidTr="00D435C5">
        <w:trPr>
          <w:trHeight w:val="132"/>
        </w:trPr>
        <w:tc>
          <w:tcPr>
            <w:tcW w:w="4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EC03D9" w:rsidRDefault="00EC03D9" w:rsidP="00D435C5">
            <w:pPr>
              <w:rPr>
                <w:rFonts w:ascii="Candara" w:hAnsi="Candara"/>
                <w:sz w:val="22"/>
                <w:szCs w:val="22"/>
              </w:rPr>
            </w:pPr>
          </w:p>
        </w:tc>
        <w:tc>
          <w:tcPr>
            <w:tcW w:w="15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787AD2" w:rsidRDefault="00EC03D9" w:rsidP="00D435C5">
            <w:pPr>
              <w:jc w:val="right"/>
              <w:rPr>
                <w:rFonts w:ascii="Candara" w:hAnsi="Candara"/>
                <w:b/>
                <w:color w:val="000000"/>
                <w:sz w:val="22"/>
                <w:szCs w:val="22"/>
                <w:lang w:eastAsia="ca-ES"/>
              </w:rPr>
            </w:pPr>
            <w:r w:rsidRPr="00787AD2">
              <w:rPr>
                <w:rFonts w:ascii="Candara" w:hAnsi="Candara"/>
                <w:b/>
                <w:color w:val="000000"/>
                <w:sz w:val="22"/>
                <w:szCs w:val="22"/>
                <w:lang w:eastAsia="ca-ES"/>
              </w:rPr>
              <w:t>432</w:t>
            </w:r>
          </w:p>
        </w:tc>
        <w:tc>
          <w:tcPr>
            <w:tcW w:w="12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787AD2" w:rsidRDefault="00EC03D9" w:rsidP="00D435C5">
            <w:pPr>
              <w:jc w:val="right"/>
              <w:rPr>
                <w:rFonts w:ascii="Candara" w:hAnsi="Candara"/>
                <w:b/>
                <w:color w:val="000000"/>
                <w:sz w:val="22"/>
                <w:szCs w:val="22"/>
                <w:lang w:eastAsia="ca-ES"/>
              </w:rPr>
            </w:pPr>
            <w:r w:rsidRPr="00787AD2">
              <w:rPr>
                <w:rFonts w:ascii="Candara" w:hAnsi="Candara"/>
                <w:b/>
                <w:color w:val="000000"/>
                <w:sz w:val="22"/>
                <w:szCs w:val="22"/>
                <w:lang w:eastAsia="ca-ES"/>
              </w:rPr>
              <w:t>590</w:t>
            </w:r>
          </w:p>
        </w:tc>
        <w:tc>
          <w:tcPr>
            <w:tcW w:w="13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03D9" w:rsidRPr="00787AD2" w:rsidRDefault="00EC03D9" w:rsidP="00D435C5">
            <w:pPr>
              <w:jc w:val="right"/>
              <w:rPr>
                <w:b/>
                <w:sz w:val="22"/>
                <w:szCs w:val="22"/>
              </w:rPr>
            </w:pPr>
            <w:r w:rsidRPr="00787AD2">
              <w:rPr>
                <w:rFonts w:ascii="Candara" w:hAnsi="Candara"/>
                <w:b/>
                <w:color w:val="000000"/>
                <w:sz w:val="22"/>
                <w:szCs w:val="22"/>
                <w:lang w:eastAsia="ca-ES"/>
              </w:rPr>
              <w:t>67.090</w:t>
            </w:r>
          </w:p>
        </w:tc>
      </w:tr>
    </w:tbl>
    <w:p w:rsidR="00EC03D9" w:rsidRDefault="00EC03D9" w:rsidP="00EC03D9">
      <w:pPr>
        <w:spacing w:line="360" w:lineRule="auto"/>
        <w:jc w:val="both"/>
        <w:rPr>
          <w:rFonts w:ascii="Candara" w:hAnsi="Candara" w:cs="Arial"/>
          <w:sz w:val="28"/>
          <w:szCs w:val="28"/>
        </w:rPr>
      </w:pPr>
    </w:p>
    <w:p w:rsidR="00EC03D9" w:rsidRDefault="00EC03D9" w:rsidP="00EC03D9">
      <w:pPr>
        <w:spacing w:line="276" w:lineRule="auto"/>
        <w:jc w:val="both"/>
        <w:rPr>
          <w:rFonts w:ascii="Candara" w:hAnsi="Candara" w:cs="Arial"/>
          <w:sz w:val="28"/>
          <w:szCs w:val="28"/>
        </w:rPr>
      </w:pPr>
      <w:r>
        <w:rPr>
          <w:rFonts w:ascii="Candara" w:hAnsi="Candara" w:cs="Arial"/>
          <w:sz w:val="28"/>
          <w:szCs w:val="28"/>
        </w:rPr>
        <w:t xml:space="preserve">Cada Xarxa serveix per generar un </w:t>
      </w:r>
      <w:r>
        <w:rPr>
          <w:rFonts w:ascii="Candara" w:hAnsi="Candara" w:cs="Arial"/>
          <w:b/>
          <w:bCs/>
          <w:sz w:val="28"/>
          <w:szCs w:val="28"/>
        </w:rPr>
        <w:t>espai de recerca, intercanvi i coneixement horitzontal entre les escoles</w:t>
      </w:r>
      <w:r>
        <w:rPr>
          <w:rFonts w:ascii="Candara" w:hAnsi="Candara" w:cs="Arial"/>
          <w:sz w:val="28"/>
          <w:szCs w:val="28"/>
        </w:rPr>
        <w:t>, contribuir a integrar el conjunt d’actuacions de suport tècnic, material i econòmic en aquest àmbit i fer possible l’aprenentatge compartit.</w:t>
      </w:r>
    </w:p>
    <w:p w:rsidR="00EC03D9" w:rsidRDefault="00EC03D9" w:rsidP="00EC03D9">
      <w:pPr>
        <w:spacing w:line="276" w:lineRule="auto"/>
        <w:jc w:val="both"/>
        <w:rPr>
          <w:rFonts w:ascii="Candara" w:hAnsi="Candara" w:cs="Arial"/>
          <w:sz w:val="28"/>
          <w:szCs w:val="28"/>
        </w:rPr>
      </w:pPr>
    </w:p>
    <w:p w:rsidR="00EC03D9" w:rsidRDefault="00EC03D9" w:rsidP="00EC03D9">
      <w:pPr>
        <w:spacing w:line="276" w:lineRule="auto"/>
        <w:jc w:val="both"/>
        <w:rPr>
          <w:rFonts w:ascii="Candara" w:hAnsi="Candara" w:cs="Arial"/>
          <w:sz w:val="28"/>
          <w:szCs w:val="28"/>
        </w:rPr>
      </w:pPr>
      <w:r>
        <w:rPr>
          <w:rFonts w:ascii="Candara" w:hAnsi="Candara" w:cs="Arial"/>
          <w:b/>
          <w:bCs/>
          <w:sz w:val="28"/>
          <w:szCs w:val="28"/>
        </w:rPr>
        <w:t>L’estratègia global de la Diputació de Barcelona és consolidar un sistema de xarxes de centres educatius de titularitat municipa</w:t>
      </w:r>
      <w:r>
        <w:rPr>
          <w:rFonts w:ascii="Candara" w:hAnsi="Candara" w:cs="Arial"/>
          <w:sz w:val="28"/>
          <w:szCs w:val="28"/>
        </w:rPr>
        <w:t xml:space="preserve">l amb l’objectiu de </w:t>
      </w:r>
      <w:r>
        <w:rPr>
          <w:rFonts w:ascii="Candara" w:hAnsi="Candara" w:cs="Arial"/>
          <w:b/>
          <w:bCs/>
          <w:sz w:val="28"/>
          <w:szCs w:val="28"/>
        </w:rPr>
        <w:t xml:space="preserve">reforçar l’acció dels governs locals en el desenvolupament del Servei d’Educació de Catalunya </w:t>
      </w:r>
      <w:r>
        <w:rPr>
          <w:rFonts w:ascii="Candara" w:hAnsi="Candara" w:cs="Arial"/>
          <w:sz w:val="28"/>
          <w:szCs w:val="28"/>
        </w:rPr>
        <w:t>que, entre altres línies d’actuació, implica enfortir els centres educatius de titularitat municipal en la mesura que contribueixin a ampliar les oportunitats educatives.</w:t>
      </w:r>
    </w:p>
    <w:p w:rsidR="00EC03D9" w:rsidRDefault="00EC03D9" w:rsidP="00EC03D9">
      <w:pPr>
        <w:spacing w:line="276" w:lineRule="auto"/>
        <w:jc w:val="both"/>
        <w:rPr>
          <w:rFonts w:ascii="Candara" w:hAnsi="Candara" w:cs="Arial"/>
          <w:sz w:val="28"/>
          <w:szCs w:val="28"/>
        </w:rPr>
      </w:pPr>
    </w:p>
    <w:p w:rsidR="00EC03D9" w:rsidRDefault="00EC03D9" w:rsidP="00EC03D9">
      <w:pPr>
        <w:pBdr>
          <w:top w:val="single" w:sz="4" w:space="1" w:color="00000A"/>
          <w:left w:val="single" w:sz="4" w:space="4" w:color="00000A"/>
          <w:bottom w:val="single" w:sz="4" w:space="1" w:color="00000A"/>
          <w:right w:val="single" w:sz="4" w:space="4" w:color="00000A"/>
        </w:pBdr>
        <w:spacing w:line="276" w:lineRule="auto"/>
        <w:jc w:val="center"/>
        <w:rPr>
          <w:rFonts w:ascii="Candara" w:hAnsi="Candara" w:cs="Arial"/>
          <w:b/>
          <w:sz w:val="28"/>
          <w:szCs w:val="28"/>
        </w:rPr>
      </w:pPr>
    </w:p>
    <w:p w:rsidR="00EC03D9" w:rsidRDefault="00EC03D9" w:rsidP="00EC03D9">
      <w:pPr>
        <w:pBdr>
          <w:top w:val="single" w:sz="4" w:space="1" w:color="00000A"/>
          <w:left w:val="single" w:sz="4" w:space="4" w:color="00000A"/>
          <w:bottom w:val="single" w:sz="4" w:space="1" w:color="00000A"/>
          <w:right w:val="single" w:sz="4" w:space="4" w:color="00000A"/>
        </w:pBdr>
        <w:spacing w:line="276" w:lineRule="auto"/>
        <w:jc w:val="center"/>
        <w:rPr>
          <w:rFonts w:ascii="Candara" w:hAnsi="Candara" w:cs="Arial"/>
          <w:b/>
          <w:color w:val="C00000"/>
          <w:sz w:val="28"/>
          <w:szCs w:val="28"/>
        </w:rPr>
      </w:pPr>
      <w:r>
        <w:rPr>
          <w:rFonts w:ascii="Candara" w:hAnsi="Candara" w:cs="Arial"/>
          <w:b/>
          <w:color w:val="C00000"/>
          <w:sz w:val="28"/>
          <w:szCs w:val="28"/>
        </w:rPr>
        <w:t>RESUM D’IDEES I DADES</w:t>
      </w:r>
    </w:p>
    <w:p w:rsidR="00EC03D9" w:rsidRDefault="00EC03D9" w:rsidP="00EC03D9">
      <w:pPr>
        <w:pBdr>
          <w:top w:val="single" w:sz="4" w:space="1" w:color="00000A"/>
          <w:left w:val="single" w:sz="4" w:space="4" w:color="00000A"/>
          <w:bottom w:val="single" w:sz="4" w:space="1" w:color="00000A"/>
          <w:right w:val="single" w:sz="4" w:space="4" w:color="00000A"/>
        </w:pBdr>
        <w:spacing w:line="276" w:lineRule="auto"/>
        <w:jc w:val="center"/>
        <w:rPr>
          <w:rFonts w:ascii="Candara" w:hAnsi="Candara" w:cs="Arial"/>
          <w:b/>
          <w:sz w:val="28"/>
          <w:szCs w:val="28"/>
        </w:rPr>
      </w:pPr>
    </w:p>
    <w:p w:rsidR="00CA133E" w:rsidRPr="00CA133E" w:rsidRDefault="00CA133E" w:rsidP="00CA133E">
      <w:pPr>
        <w:suppressAutoHyphens/>
        <w:spacing w:line="360" w:lineRule="auto"/>
        <w:ind w:left="360"/>
        <w:jc w:val="both"/>
        <w:rPr>
          <w:rFonts w:ascii="Candara" w:hAnsi="Candara" w:cs="Arial"/>
          <w:bCs/>
          <w:sz w:val="28"/>
          <w:szCs w:val="28"/>
        </w:rPr>
      </w:pPr>
    </w:p>
    <w:p w:rsidR="00EC03D9" w:rsidRDefault="00EC03D9" w:rsidP="00EC03D9">
      <w:pPr>
        <w:numPr>
          <w:ilvl w:val="0"/>
          <w:numId w:val="29"/>
        </w:numPr>
        <w:suppressAutoHyphens/>
        <w:spacing w:line="360" w:lineRule="auto"/>
        <w:jc w:val="both"/>
        <w:rPr>
          <w:rFonts w:ascii="Candara" w:hAnsi="Candara" w:cs="Arial"/>
          <w:bCs/>
          <w:sz w:val="28"/>
          <w:szCs w:val="28"/>
        </w:rPr>
      </w:pPr>
      <w:r>
        <w:rPr>
          <w:rFonts w:ascii="Candara" w:hAnsi="Candara" w:cs="Arial"/>
          <w:b/>
          <w:sz w:val="28"/>
          <w:szCs w:val="28"/>
        </w:rPr>
        <w:t>La Xarxa d’Escoles Bressol Municipals</w:t>
      </w:r>
      <w:r>
        <w:rPr>
          <w:rFonts w:ascii="Candara" w:hAnsi="Candara" w:cs="Arial"/>
          <w:sz w:val="28"/>
          <w:szCs w:val="28"/>
        </w:rPr>
        <w:t xml:space="preserve">, la quarta xarxa de centres educatius municipals, tanca el cercle juntament amb les xarxes d’escoles de música i art, d’educació especial i de Persones Adultes, i </w:t>
      </w:r>
      <w:r>
        <w:rPr>
          <w:rFonts w:ascii="Candara" w:hAnsi="Candara" w:cs="Arial"/>
          <w:b/>
          <w:sz w:val="28"/>
          <w:szCs w:val="28"/>
        </w:rPr>
        <w:t>s’inscriu en l’estratègia de la Diputació de Barcelona de consolidar un sistema de xarxes de centres educatius municipals</w:t>
      </w:r>
      <w:r>
        <w:rPr>
          <w:rFonts w:ascii="Candara" w:hAnsi="Candara" w:cs="Arial"/>
          <w:sz w:val="28"/>
          <w:szCs w:val="28"/>
        </w:rPr>
        <w:t xml:space="preserve"> que reforci l’acció dels governs locals en el desenvolupament del Servei d’Educació de Catalunya.</w:t>
      </w:r>
    </w:p>
    <w:p w:rsidR="00EC03D9" w:rsidRDefault="00EC03D9" w:rsidP="00EC03D9">
      <w:pPr>
        <w:numPr>
          <w:ilvl w:val="0"/>
          <w:numId w:val="29"/>
        </w:numPr>
        <w:suppressAutoHyphens/>
        <w:spacing w:line="360" w:lineRule="auto"/>
        <w:jc w:val="both"/>
        <w:rPr>
          <w:rFonts w:ascii="Candara" w:hAnsi="Candara" w:cs="Arial"/>
          <w:b/>
          <w:sz w:val="28"/>
          <w:szCs w:val="28"/>
        </w:rPr>
      </w:pPr>
      <w:r>
        <w:rPr>
          <w:rFonts w:ascii="Candara" w:hAnsi="Candara" w:cs="Arial"/>
          <w:bCs/>
          <w:sz w:val="28"/>
          <w:szCs w:val="28"/>
        </w:rPr>
        <w:t>En total, les 4 xarxes aglutinaran gairebé 600 centres educatius municipals</w:t>
      </w:r>
      <w:r>
        <w:rPr>
          <w:rFonts w:ascii="Candara" w:hAnsi="Candara" w:cs="Arial"/>
          <w:sz w:val="28"/>
          <w:szCs w:val="28"/>
        </w:rPr>
        <w:t xml:space="preserve">. </w:t>
      </w:r>
    </w:p>
    <w:p w:rsidR="00EC03D9" w:rsidRDefault="00EC03D9" w:rsidP="00EC03D9">
      <w:pPr>
        <w:numPr>
          <w:ilvl w:val="0"/>
          <w:numId w:val="29"/>
        </w:numPr>
        <w:suppressAutoHyphens/>
        <w:spacing w:line="360" w:lineRule="auto"/>
        <w:jc w:val="both"/>
        <w:rPr>
          <w:rFonts w:ascii="Candara" w:hAnsi="Candara" w:cs="Arial"/>
          <w:b/>
          <w:sz w:val="28"/>
          <w:szCs w:val="28"/>
        </w:rPr>
      </w:pPr>
      <w:r>
        <w:rPr>
          <w:rFonts w:ascii="Candara" w:hAnsi="Candara" w:cs="Arial"/>
          <w:b/>
          <w:sz w:val="28"/>
          <w:szCs w:val="28"/>
        </w:rPr>
        <w:t>Els principals objectius de la Xarxa d’Escoles Bressol Municipals són p</w:t>
      </w:r>
      <w:r>
        <w:rPr>
          <w:rFonts w:ascii="Candara" w:hAnsi="Candara" w:cs="Open Sans"/>
          <w:b/>
          <w:sz w:val="28"/>
          <w:szCs w:val="28"/>
        </w:rPr>
        <w:t>osar de relleu el valor educatiu de l’educació de 0 a 3 anys</w:t>
      </w:r>
      <w:r>
        <w:rPr>
          <w:rFonts w:ascii="Candara" w:hAnsi="Candara" w:cs="Open Sans"/>
          <w:sz w:val="28"/>
          <w:szCs w:val="28"/>
        </w:rPr>
        <w:t>, especialment mitjançant les escoles bressol municipals, i contribuir a la sostenibilitat i millora de les escoles bressol municipals.</w:t>
      </w:r>
    </w:p>
    <w:p w:rsidR="00EC03D9" w:rsidRDefault="00EC03D9" w:rsidP="00EC03D9">
      <w:pPr>
        <w:numPr>
          <w:ilvl w:val="0"/>
          <w:numId w:val="29"/>
        </w:numPr>
        <w:suppressAutoHyphens/>
        <w:spacing w:line="360" w:lineRule="auto"/>
        <w:jc w:val="both"/>
        <w:rPr>
          <w:rFonts w:ascii="Candara" w:hAnsi="Candara" w:cs="Arial"/>
          <w:b/>
          <w:bCs/>
          <w:sz w:val="28"/>
          <w:szCs w:val="28"/>
          <w:lang w:eastAsia="ca-ES"/>
        </w:rPr>
      </w:pPr>
      <w:r>
        <w:rPr>
          <w:rFonts w:ascii="Candara" w:hAnsi="Candara" w:cs="Arial"/>
          <w:b/>
          <w:sz w:val="28"/>
          <w:szCs w:val="28"/>
        </w:rPr>
        <w:t xml:space="preserve">A </w:t>
      </w:r>
      <w:r>
        <w:rPr>
          <w:rFonts w:ascii="Candara" w:hAnsi="Candara" w:cs="Arial"/>
          <w:b/>
          <w:bCs/>
          <w:sz w:val="28"/>
          <w:szCs w:val="28"/>
          <w:lang w:eastAsia="ca-ES"/>
        </w:rPr>
        <w:t>la demarcació de Barcelona (a excepció de  Barcelona ciutat) hi ha 395 escoles bressol municipals a 235 municipis</w:t>
      </w:r>
      <w:r>
        <w:rPr>
          <w:rFonts w:ascii="Candara" w:hAnsi="Candara" w:cs="Arial"/>
          <w:bCs/>
          <w:sz w:val="28"/>
          <w:szCs w:val="28"/>
          <w:lang w:eastAsia="ca-ES"/>
        </w:rPr>
        <w:t xml:space="preserve">. El 76% dels municipis compten, com a mínim, amb una </w:t>
      </w:r>
      <w:proofErr w:type="spellStart"/>
      <w:r>
        <w:rPr>
          <w:rFonts w:ascii="Candara" w:hAnsi="Candara" w:cs="Arial"/>
          <w:bCs/>
          <w:sz w:val="28"/>
          <w:szCs w:val="28"/>
          <w:lang w:eastAsia="ca-ES"/>
        </w:rPr>
        <w:t>EBM</w:t>
      </w:r>
      <w:proofErr w:type="spellEnd"/>
      <w:r>
        <w:rPr>
          <w:rFonts w:ascii="Candara" w:hAnsi="Candara" w:cs="Arial"/>
          <w:bCs/>
          <w:sz w:val="28"/>
          <w:szCs w:val="28"/>
          <w:lang w:eastAsia="ca-ES"/>
        </w:rPr>
        <w:t>, i escolaritzen a 24.117 nens i nenes de menys de 3 anys.</w:t>
      </w:r>
    </w:p>
    <w:p w:rsidR="00EC03D9" w:rsidRDefault="00EC03D9" w:rsidP="00EC03D9">
      <w:pPr>
        <w:numPr>
          <w:ilvl w:val="0"/>
          <w:numId w:val="29"/>
        </w:numPr>
        <w:suppressAutoHyphens/>
        <w:spacing w:line="360" w:lineRule="auto"/>
        <w:jc w:val="both"/>
        <w:rPr>
          <w:rFonts w:ascii="Candara" w:hAnsi="Candara" w:cs="Arial"/>
          <w:b/>
          <w:sz w:val="28"/>
          <w:szCs w:val="28"/>
        </w:rPr>
      </w:pPr>
      <w:r>
        <w:rPr>
          <w:rFonts w:ascii="Candara" w:hAnsi="Candara" w:cs="Arial"/>
          <w:b/>
          <w:bCs/>
          <w:sz w:val="28"/>
          <w:szCs w:val="28"/>
          <w:lang w:eastAsia="ca-ES"/>
        </w:rPr>
        <w:t>El 58% dels</w:t>
      </w:r>
      <w:r>
        <w:rPr>
          <w:rFonts w:ascii="Candara" w:hAnsi="Candara" w:cs="Arial"/>
          <w:b/>
          <w:sz w:val="28"/>
          <w:szCs w:val="28"/>
        </w:rPr>
        <w:t xml:space="preserve"> els infants </w:t>
      </w:r>
      <w:r>
        <w:rPr>
          <w:rFonts w:ascii="Candara" w:hAnsi="Candara"/>
          <w:b/>
          <w:sz w:val="28"/>
          <w:szCs w:val="28"/>
          <w:lang w:eastAsia="ca-ES"/>
        </w:rPr>
        <w:t xml:space="preserve">escolaritzats estan a una </w:t>
      </w:r>
      <w:proofErr w:type="spellStart"/>
      <w:r>
        <w:rPr>
          <w:rFonts w:ascii="Candara" w:hAnsi="Candara"/>
          <w:b/>
          <w:sz w:val="28"/>
          <w:szCs w:val="28"/>
          <w:lang w:eastAsia="ca-ES"/>
        </w:rPr>
        <w:t>EBM</w:t>
      </w:r>
      <w:proofErr w:type="spellEnd"/>
      <w:r>
        <w:rPr>
          <w:rFonts w:ascii="Candara" w:hAnsi="Candara"/>
          <w:sz w:val="28"/>
          <w:szCs w:val="28"/>
          <w:lang w:eastAsia="ca-ES"/>
        </w:rPr>
        <w:t>, el 37% a un centre privat i un 5% a un centre de la Generalitat.  E</w:t>
      </w:r>
      <w:r>
        <w:rPr>
          <w:rFonts w:ascii="Candara" w:hAnsi="Candara" w:cs="Arial"/>
          <w:sz w:val="28"/>
          <w:szCs w:val="28"/>
        </w:rPr>
        <w:t>l 94% dels centres públics d'educació infantil de 1r cicle són de titularitat municipal.</w:t>
      </w:r>
    </w:p>
    <w:p w:rsidR="00EC03D9" w:rsidRDefault="00EC03D9" w:rsidP="00EC03D9">
      <w:pPr>
        <w:numPr>
          <w:ilvl w:val="0"/>
          <w:numId w:val="29"/>
        </w:numPr>
        <w:suppressAutoHyphens/>
        <w:spacing w:line="360" w:lineRule="auto"/>
        <w:jc w:val="both"/>
        <w:rPr>
          <w:rFonts w:ascii="Candara" w:hAnsi="Candara" w:cs="Arial"/>
          <w:b/>
          <w:sz w:val="28"/>
          <w:szCs w:val="28"/>
        </w:rPr>
      </w:pPr>
      <w:r>
        <w:rPr>
          <w:rFonts w:ascii="Candara" w:hAnsi="Candara" w:cs="Arial"/>
          <w:b/>
          <w:sz w:val="28"/>
          <w:szCs w:val="28"/>
        </w:rPr>
        <w:t xml:space="preserve">La Diputació aporta suport econòmic, tècnic i formatiu a les </w:t>
      </w:r>
      <w:proofErr w:type="spellStart"/>
      <w:r>
        <w:rPr>
          <w:rFonts w:ascii="Candara" w:hAnsi="Candara" w:cs="Arial"/>
          <w:b/>
          <w:sz w:val="28"/>
          <w:szCs w:val="28"/>
        </w:rPr>
        <w:t>EBM</w:t>
      </w:r>
      <w:proofErr w:type="spellEnd"/>
      <w:r>
        <w:rPr>
          <w:rFonts w:ascii="Candara" w:hAnsi="Candara" w:cs="Arial"/>
          <w:b/>
          <w:sz w:val="28"/>
          <w:szCs w:val="28"/>
        </w:rPr>
        <w:t xml:space="preserve">. </w:t>
      </w:r>
    </w:p>
    <w:p w:rsidR="00CA133E" w:rsidRPr="00CA133E" w:rsidRDefault="00CA133E" w:rsidP="00CA133E">
      <w:pPr>
        <w:suppressAutoHyphens/>
        <w:spacing w:line="360" w:lineRule="auto"/>
        <w:ind w:left="360"/>
        <w:jc w:val="both"/>
      </w:pPr>
    </w:p>
    <w:p w:rsidR="00CA133E" w:rsidRPr="00CA133E" w:rsidRDefault="00CA133E" w:rsidP="00CA133E">
      <w:pPr>
        <w:suppressAutoHyphens/>
        <w:spacing w:line="360" w:lineRule="auto"/>
        <w:ind w:left="360"/>
        <w:jc w:val="both"/>
      </w:pPr>
    </w:p>
    <w:p w:rsidR="00EC03D9" w:rsidRDefault="00EC03D9" w:rsidP="00787AD2">
      <w:pPr>
        <w:numPr>
          <w:ilvl w:val="0"/>
          <w:numId w:val="29"/>
        </w:numPr>
        <w:suppressAutoHyphens/>
        <w:spacing w:line="360" w:lineRule="auto"/>
        <w:jc w:val="both"/>
      </w:pPr>
      <w:r>
        <w:rPr>
          <w:rFonts w:ascii="Candara" w:hAnsi="Candara" w:cs="Arial"/>
          <w:b/>
          <w:sz w:val="28"/>
          <w:szCs w:val="28"/>
        </w:rPr>
        <w:lastRenderedPageBreak/>
        <w:t>Durant 2016-2018 va aportar més de 24 ME</w:t>
      </w:r>
      <w:r>
        <w:rPr>
          <w:rFonts w:ascii="Candara" w:hAnsi="Candara" w:cs="Arial"/>
          <w:sz w:val="28"/>
          <w:szCs w:val="28"/>
        </w:rPr>
        <w:t xml:space="preserve">. El curs 2015-16 va aportar 1.043€ per plaça d’escola bressol municipal, que va suposar un 23% de la despesa corrent per alumne del servei d’escola bressol municipal. </w:t>
      </w:r>
    </w:p>
    <w:p w:rsidR="00EC03D9" w:rsidRDefault="00EC03D9" w:rsidP="00EC03D9">
      <w:pPr>
        <w:spacing w:line="360" w:lineRule="auto"/>
        <w:jc w:val="both"/>
      </w:pPr>
    </w:p>
    <w:sectPr w:rsidR="00EC03D9" w:rsidSect="0068428E">
      <w:headerReference w:type="default" r:id="rId13"/>
      <w:footerReference w:type="default" r:id="rId14"/>
      <w:headerReference w:type="first" r:id="rId15"/>
      <w:pgSz w:w="11906" w:h="16838"/>
      <w:pgMar w:top="1417" w:right="1558" w:bottom="851"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358" w:rsidRDefault="00D32358" w:rsidP="00B424FB">
      <w:r>
        <w:separator/>
      </w:r>
    </w:p>
  </w:endnote>
  <w:endnote w:type="continuationSeparator" w:id="0">
    <w:p w:rsidR="00D32358" w:rsidRDefault="00D32358" w:rsidP="00B4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ont373">
    <w:charset w:val="01"/>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55524"/>
      <w:docPartObj>
        <w:docPartGallery w:val="Page Numbers (Bottom of Page)"/>
        <w:docPartUnique/>
      </w:docPartObj>
    </w:sdtPr>
    <w:sdtEndPr/>
    <w:sdtContent>
      <w:p w:rsidR="00B424FB" w:rsidRDefault="00B424FB">
        <w:pPr>
          <w:pStyle w:val="Peu"/>
          <w:jc w:val="center"/>
        </w:pPr>
        <w:r>
          <w:fldChar w:fldCharType="begin"/>
        </w:r>
        <w:r>
          <w:instrText>PAGE   \* MERGEFORMAT</w:instrText>
        </w:r>
        <w:r>
          <w:fldChar w:fldCharType="separate"/>
        </w:r>
        <w:r w:rsidR="00296F9B">
          <w:rPr>
            <w:noProof/>
          </w:rPr>
          <w:t>12</w:t>
        </w:r>
        <w:r>
          <w:fldChar w:fldCharType="end"/>
        </w:r>
      </w:p>
    </w:sdtContent>
  </w:sdt>
  <w:p w:rsidR="00B424FB" w:rsidRDefault="00B424FB">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358" w:rsidRDefault="00D32358" w:rsidP="00B424FB">
      <w:r>
        <w:separator/>
      </w:r>
    </w:p>
  </w:footnote>
  <w:footnote w:type="continuationSeparator" w:id="0">
    <w:p w:rsidR="00D32358" w:rsidRDefault="00D32358" w:rsidP="00B42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28E" w:rsidRDefault="0068428E">
    <w:pPr>
      <w:pStyle w:val="Capalera"/>
    </w:pPr>
    <w:r>
      <w:ptab w:relativeTo="margin" w:alignment="center" w:leader="none"/>
    </w:r>
    <w:r>
      <w:rPr>
        <w:noProof/>
        <w:lang w:eastAsia="ca-ES"/>
      </w:rPr>
      <w:drawing>
        <wp:inline distT="0" distB="0" distL="0" distR="0" wp14:anchorId="2648680E" wp14:editId="42CC9D41">
          <wp:extent cx="3013544" cy="696967"/>
          <wp:effectExtent l="0" t="0" r="0" b="8255"/>
          <wp:docPr id="4" name="Imatge 4" descr="D:\UserData\sanchismm\Desktop\Logo DB+DO allargat positi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Data\sanchismm\Desktop\Logo DB+DO allargat positi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371" cy="701553"/>
                  </a:xfrm>
                  <a:prstGeom prst="rect">
                    <a:avLst/>
                  </a:prstGeom>
                  <a:noFill/>
                  <a:ln>
                    <a:noFill/>
                  </a:ln>
                </pic:spPr>
              </pic:pic>
            </a:graphicData>
          </a:graphic>
        </wp:inline>
      </w:drawing>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33E" w:rsidRDefault="00CA133E">
    <w:pPr>
      <w:pStyle w:val="Capalera"/>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7"/>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nsid w:val="00000003"/>
    <w:multiLevelType w:val="multilevel"/>
    <w:tmpl w:val="00000003"/>
    <w:name w:val="WWNum19"/>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nsid w:val="01B76608"/>
    <w:multiLevelType w:val="hybridMultilevel"/>
    <w:tmpl w:val="F800A57A"/>
    <w:lvl w:ilvl="0" w:tplc="04030001">
      <w:start w:val="1"/>
      <w:numFmt w:val="bullet"/>
      <w:lvlText w:val=""/>
      <w:lvlJc w:val="left"/>
      <w:pPr>
        <w:ind w:left="1068" w:hanging="360"/>
      </w:pPr>
      <w:rPr>
        <w:rFonts w:ascii="Symbol" w:hAnsi="Symbo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3">
    <w:nsid w:val="044923BB"/>
    <w:multiLevelType w:val="hybridMultilevel"/>
    <w:tmpl w:val="D48C94F4"/>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
    <w:nsid w:val="0A3679C8"/>
    <w:multiLevelType w:val="hybridMultilevel"/>
    <w:tmpl w:val="7D2C845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0A6E46DC"/>
    <w:multiLevelType w:val="hybridMultilevel"/>
    <w:tmpl w:val="4E64D45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C71703D"/>
    <w:multiLevelType w:val="hybridMultilevel"/>
    <w:tmpl w:val="5F165C36"/>
    <w:lvl w:ilvl="0" w:tplc="04030001">
      <w:start w:val="1"/>
      <w:numFmt w:val="bullet"/>
      <w:lvlText w:val=""/>
      <w:lvlJc w:val="left"/>
      <w:pPr>
        <w:ind w:left="1535" w:hanging="360"/>
      </w:pPr>
      <w:rPr>
        <w:rFonts w:ascii="Symbol" w:hAnsi="Symbol" w:hint="default"/>
      </w:rPr>
    </w:lvl>
    <w:lvl w:ilvl="1" w:tplc="04030003">
      <w:start w:val="1"/>
      <w:numFmt w:val="bullet"/>
      <w:lvlText w:val="o"/>
      <w:lvlJc w:val="left"/>
      <w:pPr>
        <w:ind w:left="2255" w:hanging="360"/>
      </w:pPr>
      <w:rPr>
        <w:rFonts w:ascii="Courier New" w:hAnsi="Courier New" w:cs="Courier New" w:hint="default"/>
      </w:rPr>
    </w:lvl>
    <w:lvl w:ilvl="2" w:tplc="04030005">
      <w:start w:val="1"/>
      <w:numFmt w:val="bullet"/>
      <w:lvlText w:val=""/>
      <w:lvlJc w:val="left"/>
      <w:pPr>
        <w:ind w:left="2975" w:hanging="360"/>
      </w:pPr>
      <w:rPr>
        <w:rFonts w:ascii="Wingdings" w:hAnsi="Wingdings" w:hint="default"/>
      </w:rPr>
    </w:lvl>
    <w:lvl w:ilvl="3" w:tplc="04030001">
      <w:start w:val="1"/>
      <w:numFmt w:val="bullet"/>
      <w:lvlText w:val=""/>
      <w:lvlJc w:val="left"/>
      <w:pPr>
        <w:ind w:left="3695" w:hanging="360"/>
      </w:pPr>
      <w:rPr>
        <w:rFonts w:ascii="Symbol" w:hAnsi="Symbol" w:hint="default"/>
      </w:rPr>
    </w:lvl>
    <w:lvl w:ilvl="4" w:tplc="04030003">
      <w:start w:val="1"/>
      <w:numFmt w:val="bullet"/>
      <w:lvlText w:val="o"/>
      <w:lvlJc w:val="left"/>
      <w:pPr>
        <w:ind w:left="4415" w:hanging="360"/>
      </w:pPr>
      <w:rPr>
        <w:rFonts w:ascii="Courier New" w:hAnsi="Courier New" w:cs="Courier New" w:hint="default"/>
      </w:rPr>
    </w:lvl>
    <w:lvl w:ilvl="5" w:tplc="04030005">
      <w:start w:val="1"/>
      <w:numFmt w:val="bullet"/>
      <w:lvlText w:val=""/>
      <w:lvlJc w:val="left"/>
      <w:pPr>
        <w:ind w:left="5135" w:hanging="360"/>
      </w:pPr>
      <w:rPr>
        <w:rFonts w:ascii="Wingdings" w:hAnsi="Wingdings" w:hint="default"/>
      </w:rPr>
    </w:lvl>
    <w:lvl w:ilvl="6" w:tplc="04030001">
      <w:start w:val="1"/>
      <w:numFmt w:val="bullet"/>
      <w:lvlText w:val=""/>
      <w:lvlJc w:val="left"/>
      <w:pPr>
        <w:ind w:left="5855" w:hanging="360"/>
      </w:pPr>
      <w:rPr>
        <w:rFonts w:ascii="Symbol" w:hAnsi="Symbol" w:hint="default"/>
      </w:rPr>
    </w:lvl>
    <w:lvl w:ilvl="7" w:tplc="04030003">
      <w:start w:val="1"/>
      <w:numFmt w:val="bullet"/>
      <w:lvlText w:val="o"/>
      <w:lvlJc w:val="left"/>
      <w:pPr>
        <w:ind w:left="6575" w:hanging="360"/>
      </w:pPr>
      <w:rPr>
        <w:rFonts w:ascii="Courier New" w:hAnsi="Courier New" w:cs="Courier New" w:hint="default"/>
      </w:rPr>
    </w:lvl>
    <w:lvl w:ilvl="8" w:tplc="04030005">
      <w:start w:val="1"/>
      <w:numFmt w:val="bullet"/>
      <w:lvlText w:val=""/>
      <w:lvlJc w:val="left"/>
      <w:pPr>
        <w:ind w:left="7295" w:hanging="360"/>
      </w:pPr>
      <w:rPr>
        <w:rFonts w:ascii="Wingdings" w:hAnsi="Wingdings" w:hint="default"/>
      </w:rPr>
    </w:lvl>
  </w:abstractNum>
  <w:abstractNum w:abstractNumId="7">
    <w:nsid w:val="124223DE"/>
    <w:multiLevelType w:val="hybridMultilevel"/>
    <w:tmpl w:val="5CF217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B734F7F"/>
    <w:multiLevelType w:val="hybridMultilevel"/>
    <w:tmpl w:val="07F806D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1F7C0AEC"/>
    <w:multiLevelType w:val="hybridMultilevel"/>
    <w:tmpl w:val="6DA4AFDA"/>
    <w:lvl w:ilvl="0" w:tplc="04030017">
      <w:start w:val="1"/>
      <w:numFmt w:val="lowerLetter"/>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10">
    <w:nsid w:val="24104242"/>
    <w:multiLevelType w:val="hybridMultilevel"/>
    <w:tmpl w:val="584CC34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2B5A5FC9"/>
    <w:multiLevelType w:val="hybridMultilevel"/>
    <w:tmpl w:val="7D72F038"/>
    <w:lvl w:ilvl="0" w:tplc="0403000F">
      <w:start w:val="1"/>
      <w:numFmt w:val="decimal"/>
      <w:lvlText w:val="%1."/>
      <w:lvlJc w:val="left"/>
      <w:pPr>
        <w:ind w:left="360" w:hanging="360"/>
      </w:pPr>
    </w:lvl>
    <w:lvl w:ilvl="1" w:tplc="0403000F">
      <w:start w:val="1"/>
      <w:numFmt w:val="decimal"/>
      <w:lvlText w:val="%2."/>
      <w:lvlJc w:val="left"/>
      <w:pPr>
        <w:ind w:left="1080" w:hanging="360"/>
      </w:pPr>
    </w:lvl>
    <w:lvl w:ilvl="2" w:tplc="0403001B">
      <w:start w:val="1"/>
      <w:numFmt w:val="lowerRoman"/>
      <w:lvlText w:val="%3."/>
      <w:lvlJc w:val="right"/>
      <w:pPr>
        <w:ind w:left="1800" w:hanging="180"/>
      </w:pPr>
    </w:lvl>
    <w:lvl w:ilvl="3" w:tplc="0403000F">
      <w:start w:val="1"/>
      <w:numFmt w:val="decimal"/>
      <w:lvlText w:val="%4."/>
      <w:lvlJc w:val="left"/>
      <w:pPr>
        <w:ind w:left="2520" w:hanging="360"/>
      </w:pPr>
    </w:lvl>
    <w:lvl w:ilvl="4" w:tplc="04030019">
      <w:start w:val="1"/>
      <w:numFmt w:val="lowerLetter"/>
      <w:lvlText w:val="%5."/>
      <w:lvlJc w:val="left"/>
      <w:pPr>
        <w:ind w:left="3240" w:hanging="360"/>
      </w:pPr>
    </w:lvl>
    <w:lvl w:ilvl="5" w:tplc="0403001B">
      <w:start w:val="1"/>
      <w:numFmt w:val="lowerRoman"/>
      <w:lvlText w:val="%6."/>
      <w:lvlJc w:val="right"/>
      <w:pPr>
        <w:ind w:left="3960" w:hanging="180"/>
      </w:pPr>
    </w:lvl>
    <w:lvl w:ilvl="6" w:tplc="0403000F">
      <w:start w:val="1"/>
      <w:numFmt w:val="decimal"/>
      <w:lvlText w:val="%7."/>
      <w:lvlJc w:val="left"/>
      <w:pPr>
        <w:ind w:left="4680" w:hanging="360"/>
      </w:pPr>
    </w:lvl>
    <w:lvl w:ilvl="7" w:tplc="04030019">
      <w:start w:val="1"/>
      <w:numFmt w:val="lowerLetter"/>
      <w:lvlText w:val="%8."/>
      <w:lvlJc w:val="left"/>
      <w:pPr>
        <w:ind w:left="5400" w:hanging="360"/>
      </w:pPr>
    </w:lvl>
    <w:lvl w:ilvl="8" w:tplc="0403001B">
      <w:start w:val="1"/>
      <w:numFmt w:val="lowerRoman"/>
      <w:lvlText w:val="%9."/>
      <w:lvlJc w:val="right"/>
      <w:pPr>
        <w:ind w:left="6120" w:hanging="180"/>
      </w:pPr>
    </w:lvl>
  </w:abstractNum>
  <w:abstractNum w:abstractNumId="12">
    <w:nsid w:val="31A00B34"/>
    <w:multiLevelType w:val="hybridMultilevel"/>
    <w:tmpl w:val="0D6AE21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320A6BB1"/>
    <w:multiLevelType w:val="hybridMultilevel"/>
    <w:tmpl w:val="BF0EF10A"/>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14">
    <w:nsid w:val="369122F7"/>
    <w:multiLevelType w:val="hybridMultilevel"/>
    <w:tmpl w:val="718463A0"/>
    <w:lvl w:ilvl="0" w:tplc="5A165BDE">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5">
    <w:nsid w:val="4CA76065"/>
    <w:multiLevelType w:val="hybridMultilevel"/>
    <w:tmpl w:val="BAF28F34"/>
    <w:lvl w:ilvl="0" w:tplc="04030005">
      <w:start w:val="1"/>
      <w:numFmt w:val="bullet"/>
      <w:lvlText w:val=""/>
      <w:lvlJc w:val="left"/>
      <w:pPr>
        <w:ind w:left="765" w:hanging="360"/>
      </w:pPr>
      <w:rPr>
        <w:rFonts w:ascii="Wingdings" w:hAnsi="Wingdings" w:hint="default"/>
      </w:rPr>
    </w:lvl>
    <w:lvl w:ilvl="1" w:tplc="04030003">
      <w:start w:val="1"/>
      <w:numFmt w:val="bullet"/>
      <w:lvlText w:val="o"/>
      <w:lvlJc w:val="left"/>
      <w:pPr>
        <w:ind w:left="1485" w:hanging="360"/>
      </w:pPr>
      <w:rPr>
        <w:rFonts w:ascii="Courier New" w:hAnsi="Courier New" w:cs="Courier New" w:hint="default"/>
      </w:rPr>
    </w:lvl>
    <w:lvl w:ilvl="2" w:tplc="04030005">
      <w:start w:val="1"/>
      <w:numFmt w:val="bullet"/>
      <w:lvlText w:val=""/>
      <w:lvlJc w:val="left"/>
      <w:pPr>
        <w:ind w:left="2205" w:hanging="360"/>
      </w:pPr>
      <w:rPr>
        <w:rFonts w:ascii="Wingdings" w:hAnsi="Wingdings" w:hint="default"/>
      </w:rPr>
    </w:lvl>
    <w:lvl w:ilvl="3" w:tplc="04030001">
      <w:start w:val="1"/>
      <w:numFmt w:val="bullet"/>
      <w:lvlText w:val=""/>
      <w:lvlJc w:val="left"/>
      <w:pPr>
        <w:ind w:left="2925" w:hanging="360"/>
      </w:pPr>
      <w:rPr>
        <w:rFonts w:ascii="Symbol" w:hAnsi="Symbol" w:hint="default"/>
      </w:rPr>
    </w:lvl>
    <w:lvl w:ilvl="4" w:tplc="04030003">
      <w:start w:val="1"/>
      <w:numFmt w:val="bullet"/>
      <w:lvlText w:val="o"/>
      <w:lvlJc w:val="left"/>
      <w:pPr>
        <w:ind w:left="3645" w:hanging="360"/>
      </w:pPr>
      <w:rPr>
        <w:rFonts w:ascii="Courier New" w:hAnsi="Courier New" w:cs="Courier New" w:hint="default"/>
      </w:rPr>
    </w:lvl>
    <w:lvl w:ilvl="5" w:tplc="04030005">
      <w:start w:val="1"/>
      <w:numFmt w:val="bullet"/>
      <w:lvlText w:val=""/>
      <w:lvlJc w:val="left"/>
      <w:pPr>
        <w:ind w:left="4365" w:hanging="360"/>
      </w:pPr>
      <w:rPr>
        <w:rFonts w:ascii="Wingdings" w:hAnsi="Wingdings" w:hint="default"/>
      </w:rPr>
    </w:lvl>
    <w:lvl w:ilvl="6" w:tplc="04030001">
      <w:start w:val="1"/>
      <w:numFmt w:val="bullet"/>
      <w:lvlText w:val=""/>
      <w:lvlJc w:val="left"/>
      <w:pPr>
        <w:ind w:left="5085" w:hanging="360"/>
      </w:pPr>
      <w:rPr>
        <w:rFonts w:ascii="Symbol" w:hAnsi="Symbol" w:hint="default"/>
      </w:rPr>
    </w:lvl>
    <w:lvl w:ilvl="7" w:tplc="04030003">
      <w:start w:val="1"/>
      <w:numFmt w:val="bullet"/>
      <w:lvlText w:val="o"/>
      <w:lvlJc w:val="left"/>
      <w:pPr>
        <w:ind w:left="5805" w:hanging="360"/>
      </w:pPr>
      <w:rPr>
        <w:rFonts w:ascii="Courier New" w:hAnsi="Courier New" w:cs="Courier New" w:hint="default"/>
      </w:rPr>
    </w:lvl>
    <w:lvl w:ilvl="8" w:tplc="04030005">
      <w:start w:val="1"/>
      <w:numFmt w:val="bullet"/>
      <w:lvlText w:val=""/>
      <w:lvlJc w:val="left"/>
      <w:pPr>
        <w:ind w:left="6525" w:hanging="360"/>
      </w:pPr>
      <w:rPr>
        <w:rFonts w:ascii="Wingdings" w:hAnsi="Wingdings" w:hint="default"/>
      </w:rPr>
    </w:lvl>
  </w:abstractNum>
  <w:abstractNum w:abstractNumId="16">
    <w:nsid w:val="56E12FDB"/>
    <w:multiLevelType w:val="hybridMultilevel"/>
    <w:tmpl w:val="698A5116"/>
    <w:lvl w:ilvl="0" w:tplc="F970C59A">
      <w:numFmt w:val="bullet"/>
      <w:lvlText w:val="•"/>
      <w:lvlJc w:val="left"/>
      <w:pPr>
        <w:ind w:left="705" w:hanging="705"/>
      </w:pPr>
      <w:rPr>
        <w:rFonts w:ascii="Candara" w:eastAsia="Times New Roman" w:hAnsi="Candara" w:cs="Open San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7">
    <w:nsid w:val="57201CAD"/>
    <w:multiLevelType w:val="hybridMultilevel"/>
    <w:tmpl w:val="A768F1CA"/>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57F0491D"/>
    <w:multiLevelType w:val="hybridMultilevel"/>
    <w:tmpl w:val="24D45BB2"/>
    <w:lvl w:ilvl="0" w:tplc="04030005">
      <w:start w:val="1"/>
      <w:numFmt w:val="bullet"/>
      <w:lvlText w:val=""/>
      <w:lvlJc w:val="left"/>
      <w:pPr>
        <w:ind w:left="1429" w:hanging="360"/>
      </w:pPr>
      <w:rPr>
        <w:rFonts w:ascii="Wingdings" w:hAnsi="Wingdings"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9">
    <w:nsid w:val="591D00BB"/>
    <w:multiLevelType w:val="hybridMultilevel"/>
    <w:tmpl w:val="70F60C5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nsid w:val="5CFE55AC"/>
    <w:multiLevelType w:val="hybridMultilevel"/>
    <w:tmpl w:val="ECB0BF0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nsid w:val="68B77164"/>
    <w:multiLevelType w:val="hybridMultilevel"/>
    <w:tmpl w:val="6B4EF63E"/>
    <w:lvl w:ilvl="0" w:tplc="3D2C2712">
      <w:numFmt w:val="bullet"/>
      <w:lvlText w:val="-"/>
      <w:lvlJc w:val="left"/>
      <w:pPr>
        <w:ind w:left="405" w:hanging="360"/>
      </w:pPr>
      <w:rPr>
        <w:rFonts w:ascii="Calibri" w:eastAsia="Calibri" w:hAnsi="Calibri" w:cs="Times New Roman" w:hint="default"/>
      </w:rPr>
    </w:lvl>
    <w:lvl w:ilvl="1" w:tplc="04030003">
      <w:start w:val="1"/>
      <w:numFmt w:val="bullet"/>
      <w:lvlText w:val="o"/>
      <w:lvlJc w:val="left"/>
      <w:pPr>
        <w:ind w:left="1125" w:hanging="360"/>
      </w:pPr>
      <w:rPr>
        <w:rFonts w:ascii="Courier New" w:hAnsi="Courier New" w:cs="Courier New" w:hint="default"/>
      </w:rPr>
    </w:lvl>
    <w:lvl w:ilvl="2" w:tplc="04030005">
      <w:start w:val="1"/>
      <w:numFmt w:val="bullet"/>
      <w:lvlText w:val=""/>
      <w:lvlJc w:val="left"/>
      <w:pPr>
        <w:ind w:left="1845" w:hanging="360"/>
      </w:pPr>
      <w:rPr>
        <w:rFonts w:ascii="Wingdings" w:hAnsi="Wingdings" w:hint="default"/>
      </w:rPr>
    </w:lvl>
    <w:lvl w:ilvl="3" w:tplc="04030001">
      <w:start w:val="1"/>
      <w:numFmt w:val="bullet"/>
      <w:lvlText w:val=""/>
      <w:lvlJc w:val="left"/>
      <w:pPr>
        <w:ind w:left="2565" w:hanging="360"/>
      </w:pPr>
      <w:rPr>
        <w:rFonts w:ascii="Symbol" w:hAnsi="Symbol" w:hint="default"/>
      </w:rPr>
    </w:lvl>
    <w:lvl w:ilvl="4" w:tplc="04030003">
      <w:start w:val="1"/>
      <w:numFmt w:val="bullet"/>
      <w:lvlText w:val="o"/>
      <w:lvlJc w:val="left"/>
      <w:pPr>
        <w:ind w:left="3285" w:hanging="360"/>
      </w:pPr>
      <w:rPr>
        <w:rFonts w:ascii="Courier New" w:hAnsi="Courier New" w:cs="Courier New" w:hint="default"/>
      </w:rPr>
    </w:lvl>
    <w:lvl w:ilvl="5" w:tplc="04030005">
      <w:start w:val="1"/>
      <w:numFmt w:val="bullet"/>
      <w:lvlText w:val=""/>
      <w:lvlJc w:val="left"/>
      <w:pPr>
        <w:ind w:left="4005" w:hanging="360"/>
      </w:pPr>
      <w:rPr>
        <w:rFonts w:ascii="Wingdings" w:hAnsi="Wingdings" w:hint="default"/>
      </w:rPr>
    </w:lvl>
    <w:lvl w:ilvl="6" w:tplc="04030001">
      <w:start w:val="1"/>
      <w:numFmt w:val="bullet"/>
      <w:lvlText w:val=""/>
      <w:lvlJc w:val="left"/>
      <w:pPr>
        <w:ind w:left="4725" w:hanging="360"/>
      </w:pPr>
      <w:rPr>
        <w:rFonts w:ascii="Symbol" w:hAnsi="Symbol" w:hint="default"/>
      </w:rPr>
    </w:lvl>
    <w:lvl w:ilvl="7" w:tplc="04030003">
      <w:start w:val="1"/>
      <w:numFmt w:val="bullet"/>
      <w:lvlText w:val="o"/>
      <w:lvlJc w:val="left"/>
      <w:pPr>
        <w:ind w:left="5445" w:hanging="360"/>
      </w:pPr>
      <w:rPr>
        <w:rFonts w:ascii="Courier New" w:hAnsi="Courier New" w:cs="Courier New" w:hint="default"/>
      </w:rPr>
    </w:lvl>
    <w:lvl w:ilvl="8" w:tplc="04030005">
      <w:start w:val="1"/>
      <w:numFmt w:val="bullet"/>
      <w:lvlText w:val=""/>
      <w:lvlJc w:val="left"/>
      <w:pPr>
        <w:ind w:left="6165" w:hanging="360"/>
      </w:pPr>
      <w:rPr>
        <w:rFonts w:ascii="Wingdings" w:hAnsi="Wingdings" w:hint="default"/>
      </w:rPr>
    </w:lvl>
  </w:abstractNum>
  <w:abstractNum w:abstractNumId="22">
    <w:nsid w:val="6B515D7B"/>
    <w:multiLevelType w:val="hybridMultilevel"/>
    <w:tmpl w:val="D45E9D1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nsid w:val="73CC21EB"/>
    <w:multiLevelType w:val="hybridMultilevel"/>
    <w:tmpl w:val="22CC5F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40F305B"/>
    <w:multiLevelType w:val="hybridMultilevel"/>
    <w:tmpl w:val="16ECC16E"/>
    <w:lvl w:ilvl="0" w:tplc="D1508CA4">
      <w:numFmt w:val="bullet"/>
      <w:lvlText w:val="-"/>
      <w:lvlJc w:val="left"/>
      <w:pPr>
        <w:ind w:left="720" w:hanging="360"/>
      </w:pPr>
      <w:rPr>
        <w:rFonts w:ascii="Times New Roman" w:eastAsia="Times New Roman" w:hAnsi="Times New Roman"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5">
    <w:nsid w:val="784D7F53"/>
    <w:multiLevelType w:val="hybridMultilevel"/>
    <w:tmpl w:val="D0C49C5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2"/>
  </w:num>
  <w:num w:numId="4">
    <w:abstractNumId w:val="17"/>
  </w:num>
  <w:num w:numId="5">
    <w:abstractNumId w:val="10"/>
  </w:num>
  <w:num w:numId="6">
    <w:abstractNumId w:val="22"/>
  </w:num>
  <w:num w:numId="7">
    <w:abstractNumId w:val="8"/>
  </w:num>
  <w:num w:numId="8">
    <w:abstractNumId w:val="20"/>
  </w:num>
  <w:num w:numId="9">
    <w:abstractNumId w:val="4"/>
  </w:num>
  <w:num w:numId="10">
    <w:abstractNumId w:val="12"/>
  </w:num>
  <w:num w:numId="11">
    <w:abstractNumId w:val="23"/>
  </w:num>
  <w:num w:numId="12">
    <w:abstractNumId w:val="7"/>
  </w:num>
  <w:num w:numId="13">
    <w:abstractNumId w:val="5"/>
  </w:num>
  <w:num w:numId="14">
    <w:abstractNumId w:val="6"/>
  </w:num>
  <w:num w:numId="15">
    <w:abstractNumId w:val="22"/>
  </w:num>
  <w:num w:numId="16">
    <w:abstractNumId w:val="10"/>
  </w:num>
  <w:num w:numId="17">
    <w:abstractNumId w:val="13"/>
  </w:num>
  <w:num w:numId="18">
    <w:abstractNumId w:val="25"/>
  </w:num>
  <w:num w:numId="19">
    <w:abstractNumId w:val="3"/>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4"/>
  </w:num>
  <w:num w:numId="24">
    <w:abstractNumId w:val="21"/>
  </w:num>
  <w:num w:numId="25">
    <w:abstractNumId w:val="15"/>
  </w:num>
  <w:num w:numId="26">
    <w:abstractNumId w:val="9"/>
  </w:num>
  <w:num w:numId="27">
    <w:abstractNumId w:val="0"/>
  </w:num>
  <w:num w:numId="28">
    <w:abstractNumId w:val="1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181"/>
    <w:rsid w:val="00000CC9"/>
    <w:rsid w:val="00003A75"/>
    <w:rsid w:val="0000737D"/>
    <w:rsid w:val="000101F0"/>
    <w:rsid w:val="00011337"/>
    <w:rsid w:val="00032A35"/>
    <w:rsid w:val="00032DB6"/>
    <w:rsid w:val="00036929"/>
    <w:rsid w:val="00043018"/>
    <w:rsid w:val="00047C21"/>
    <w:rsid w:val="00055281"/>
    <w:rsid w:val="0006041B"/>
    <w:rsid w:val="00065022"/>
    <w:rsid w:val="0006523B"/>
    <w:rsid w:val="000745B3"/>
    <w:rsid w:val="000827CB"/>
    <w:rsid w:val="00091E0D"/>
    <w:rsid w:val="00092172"/>
    <w:rsid w:val="0009445D"/>
    <w:rsid w:val="000A622D"/>
    <w:rsid w:val="000A70A8"/>
    <w:rsid w:val="000B7291"/>
    <w:rsid w:val="000D0C27"/>
    <w:rsid w:val="000D0D06"/>
    <w:rsid w:val="000D4000"/>
    <w:rsid w:val="000E5CEE"/>
    <w:rsid w:val="000F48AB"/>
    <w:rsid w:val="000F5F95"/>
    <w:rsid w:val="001106DF"/>
    <w:rsid w:val="00114892"/>
    <w:rsid w:val="00114E9C"/>
    <w:rsid w:val="00115A41"/>
    <w:rsid w:val="00116425"/>
    <w:rsid w:val="001324DB"/>
    <w:rsid w:val="00137EC7"/>
    <w:rsid w:val="00144F5A"/>
    <w:rsid w:val="00153DB3"/>
    <w:rsid w:val="00154C16"/>
    <w:rsid w:val="00156919"/>
    <w:rsid w:val="0016386C"/>
    <w:rsid w:val="00165944"/>
    <w:rsid w:val="00167114"/>
    <w:rsid w:val="00167BEF"/>
    <w:rsid w:val="00167DBE"/>
    <w:rsid w:val="00172C57"/>
    <w:rsid w:val="00176B3D"/>
    <w:rsid w:val="00185BE4"/>
    <w:rsid w:val="00191CEB"/>
    <w:rsid w:val="00197577"/>
    <w:rsid w:val="001B1A30"/>
    <w:rsid w:val="001B1DA9"/>
    <w:rsid w:val="001B28E6"/>
    <w:rsid w:val="001C01B5"/>
    <w:rsid w:val="001C4D64"/>
    <w:rsid w:val="001C51FA"/>
    <w:rsid w:val="001D296E"/>
    <w:rsid w:val="001D3873"/>
    <w:rsid w:val="001D6F37"/>
    <w:rsid w:val="001E58EA"/>
    <w:rsid w:val="001E7DE9"/>
    <w:rsid w:val="001F4269"/>
    <w:rsid w:val="00201872"/>
    <w:rsid w:val="002051DC"/>
    <w:rsid w:val="00205DCB"/>
    <w:rsid w:val="00217A45"/>
    <w:rsid w:val="00222CFD"/>
    <w:rsid w:val="00224583"/>
    <w:rsid w:val="00247241"/>
    <w:rsid w:val="00254181"/>
    <w:rsid w:val="00262BCB"/>
    <w:rsid w:val="00280DBE"/>
    <w:rsid w:val="00283472"/>
    <w:rsid w:val="00296F9B"/>
    <w:rsid w:val="002B06EA"/>
    <w:rsid w:val="002B0C3A"/>
    <w:rsid w:val="002B0DCF"/>
    <w:rsid w:val="002C320C"/>
    <w:rsid w:val="002E7DAE"/>
    <w:rsid w:val="002F242F"/>
    <w:rsid w:val="002F45DE"/>
    <w:rsid w:val="00305C21"/>
    <w:rsid w:val="003060A8"/>
    <w:rsid w:val="00306DFE"/>
    <w:rsid w:val="00315BA1"/>
    <w:rsid w:val="00322D6F"/>
    <w:rsid w:val="0034720C"/>
    <w:rsid w:val="00363A4C"/>
    <w:rsid w:val="0036578A"/>
    <w:rsid w:val="00366E1B"/>
    <w:rsid w:val="0037087C"/>
    <w:rsid w:val="00372710"/>
    <w:rsid w:val="003774CF"/>
    <w:rsid w:val="00380B35"/>
    <w:rsid w:val="003813DA"/>
    <w:rsid w:val="003A3576"/>
    <w:rsid w:val="003C3B5D"/>
    <w:rsid w:val="003D64BD"/>
    <w:rsid w:val="003D651E"/>
    <w:rsid w:val="003F5D27"/>
    <w:rsid w:val="00407BB7"/>
    <w:rsid w:val="0041120E"/>
    <w:rsid w:val="00414579"/>
    <w:rsid w:val="00421DA1"/>
    <w:rsid w:val="00433EB9"/>
    <w:rsid w:val="00441082"/>
    <w:rsid w:val="0044280C"/>
    <w:rsid w:val="004544BA"/>
    <w:rsid w:val="00462C2E"/>
    <w:rsid w:val="00465B7D"/>
    <w:rsid w:val="00480B8C"/>
    <w:rsid w:val="00487375"/>
    <w:rsid w:val="004876E7"/>
    <w:rsid w:val="004A0E38"/>
    <w:rsid w:val="004A1303"/>
    <w:rsid w:val="004A5CEC"/>
    <w:rsid w:val="004C42B3"/>
    <w:rsid w:val="004D3860"/>
    <w:rsid w:val="004E79E0"/>
    <w:rsid w:val="004F1900"/>
    <w:rsid w:val="004F491C"/>
    <w:rsid w:val="004F522F"/>
    <w:rsid w:val="004F5657"/>
    <w:rsid w:val="00503502"/>
    <w:rsid w:val="005146A1"/>
    <w:rsid w:val="00514AC6"/>
    <w:rsid w:val="005311AE"/>
    <w:rsid w:val="0053178D"/>
    <w:rsid w:val="005318E2"/>
    <w:rsid w:val="00532EA2"/>
    <w:rsid w:val="005412AD"/>
    <w:rsid w:val="005431C9"/>
    <w:rsid w:val="00544B77"/>
    <w:rsid w:val="00552D25"/>
    <w:rsid w:val="00557288"/>
    <w:rsid w:val="00567B74"/>
    <w:rsid w:val="00572514"/>
    <w:rsid w:val="00572C48"/>
    <w:rsid w:val="00576184"/>
    <w:rsid w:val="00583E97"/>
    <w:rsid w:val="00584D62"/>
    <w:rsid w:val="00593627"/>
    <w:rsid w:val="005A2FCB"/>
    <w:rsid w:val="005A5FA0"/>
    <w:rsid w:val="005B05F5"/>
    <w:rsid w:val="005B1599"/>
    <w:rsid w:val="005B59B3"/>
    <w:rsid w:val="005C59FA"/>
    <w:rsid w:val="005C69B0"/>
    <w:rsid w:val="005C74DB"/>
    <w:rsid w:val="005C7790"/>
    <w:rsid w:val="005D1A70"/>
    <w:rsid w:val="005D5261"/>
    <w:rsid w:val="005D6D37"/>
    <w:rsid w:val="005E1EFE"/>
    <w:rsid w:val="005E76E3"/>
    <w:rsid w:val="0061216C"/>
    <w:rsid w:val="00612C73"/>
    <w:rsid w:val="00624E54"/>
    <w:rsid w:val="0063658C"/>
    <w:rsid w:val="006372F6"/>
    <w:rsid w:val="00646493"/>
    <w:rsid w:val="00661299"/>
    <w:rsid w:val="0067357F"/>
    <w:rsid w:val="00673932"/>
    <w:rsid w:val="00680348"/>
    <w:rsid w:val="00681120"/>
    <w:rsid w:val="0068428E"/>
    <w:rsid w:val="00686A0A"/>
    <w:rsid w:val="0069326D"/>
    <w:rsid w:val="006946B7"/>
    <w:rsid w:val="006975A1"/>
    <w:rsid w:val="00697DDD"/>
    <w:rsid w:val="006A3965"/>
    <w:rsid w:val="006B258E"/>
    <w:rsid w:val="006C3128"/>
    <w:rsid w:val="006C3BA6"/>
    <w:rsid w:val="006C77EC"/>
    <w:rsid w:val="006D3EA5"/>
    <w:rsid w:val="006D422A"/>
    <w:rsid w:val="006D61C8"/>
    <w:rsid w:val="006E04F2"/>
    <w:rsid w:val="00725791"/>
    <w:rsid w:val="00744EC6"/>
    <w:rsid w:val="00762D92"/>
    <w:rsid w:val="0076355E"/>
    <w:rsid w:val="007636B0"/>
    <w:rsid w:val="00765DB2"/>
    <w:rsid w:val="00776D72"/>
    <w:rsid w:val="00787AD2"/>
    <w:rsid w:val="00790E27"/>
    <w:rsid w:val="00792221"/>
    <w:rsid w:val="007A069D"/>
    <w:rsid w:val="007B2238"/>
    <w:rsid w:val="007C333E"/>
    <w:rsid w:val="007C52BF"/>
    <w:rsid w:val="007D047F"/>
    <w:rsid w:val="007E06CE"/>
    <w:rsid w:val="007E0F33"/>
    <w:rsid w:val="007E292C"/>
    <w:rsid w:val="007E2C9E"/>
    <w:rsid w:val="007F1772"/>
    <w:rsid w:val="007F4459"/>
    <w:rsid w:val="007F5178"/>
    <w:rsid w:val="007F69B7"/>
    <w:rsid w:val="00800CBC"/>
    <w:rsid w:val="00801978"/>
    <w:rsid w:val="00805C5E"/>
    <w:rsid w:val="008064B7"/>
    <w:rsid w:val="008075EF"/>
    <w:rsid w:val="008147EC"/>
    <w:rsid w:val="0082536B"/>
    <w:rsid w:val="0082785E"/>
    <w:rsid w:val="00841CD2"/>
    <w:rsid w:val="008425B0"/>
    <w:rsid w:val="0084534F"/>
    <w:rsid w:val="0085266C"/>
    <w:rsid w:val="00861883"/>
    <w:rsid w:val="00864B53"/>
    <w:rsid w:val="008718CF"/>
    <w:rsid w:val="008740FB"/>
    <w:rsid w:val="00882659"/>
    <w:rsid w:val="008914FA"/>
    <w:rsid w:val="008B03C4"/>
    <w:rsid w:val="008B0F9F"/>
    <w:rsid w:val="008C7286"/>
    <w:rsid w:val="008E5723"/>
    <w:rsid w:val="008F0AC6"/>
    <w:rsid w:val="008F47EC"/>
    <w:rsid w:val="00900032"/>
    <w:rsid w:val="00907485"/>
    <w:rsid w:val="0091128E"/>
    <w:rsid w:val="00921456"/>
    <w:rsid w:val="0092535E"/>
    <w:rsid w:val="00932F8F"/>
    <w:rsid w:val="0094057D"/>
    <w:rsid w:val="0094168A"/>
    <w:rsid w:val="00946919"/>
    <w:rsid w:val="009509AD"/>
    <w:rsid w:val="00955683"/>
    <w:rsid w:val="009621A7"/>
    <w:rsid w:val="00964F50"/>
    <w:rsid w:val="00966754"/>
    <w:rsid w:val="009714C4"/>
    <w:rsid w:val="009721EB"/>
    <w:rsid w:val="0097318F"/>
    <w:rsid w:val="009737FC"/>
    <w:rsid w:val="009760EF"/>
    <w:rsid w:val="00981D52"/>
    <w:rsid w:val="00983FB9"/>
    <w:rsid w:val="0098755E"/>
    <w:rsid w:val="00990AED"/>
    <w:rsid w:val="00994298"/>
    <w:rsid w:val="00994327"/>
    <w:rsid w:val="00996B61"/>
    <w:rsid w:val="009A0302"/>
    <w:rsid w:val="009A0518"/>
    <w:rsid w:val="009A0E38"/>
    <w:rsid w:val="009A1EB4"/>
    <w:rsid w:val="009C7B8C"/>
    <w:rsid w:val="009D0C55"/>
    <w:rsid w:val="009D1965"/>
    <w:rsid w:val="009E1629"/>
    <w:rsid w:val="00A0610B"/>
    <w:rsid w:val="00A133E3"/>
    <w:rsid w:val="00A14787"/>
    <w:rsid w:val="00A14890"/>
    <w:rsid w:val="00A248B9"/>
    <w:rsid w:val="00A309C7"/>
    <w:rsid w:val="00A3267B"/>
    <w:rsid w:val="00A33953"/>
    <w:rsid w:val="00A42109"/>
    <w:rsid w:val="00A5143F"/>
    <w:rsid w:val="00A56C1D"/>
    <w:rsid w:val="00A75508"/>
    <w:rsid w:val="00A80E29"/>
    <w:rsid w:val="00A815FE"/>
    <w:rsid w:val="00A8771D"/>
    <w:rsid w:val="00A939EF"/>
    <w:rsid w:val="00AC044B"/>
    <w:rsid w:val="00AC10F0"/>
    <w:rsid w:val="00AC2D1D"/>
    <w:rsid w:val="00AD1542"/>
    <w:rsid w:val="00AD2A0D"/>
    <w:rsid w:val="00AD670F"/>
    <w:rsid w:val="00AE4CB7"/>
    <w:rsid w:val="00AE6CE2"/>
    <w:rsid w:val="00AF3A3B"/>
    <w:rsid w:val="00B032C5"/>
    <w:rsid w:val="00B057CC"/>
    <w:rsid w:val="00B13EFD"/>
    <w:rsid w:val="00B16634"/>
    <w:rsid w:val="00B23FA0"/>
    <w:rsid w:val="00B37E29"/>
    <w:rsid w:val="00B408A0"/>
    <w:rsid w:val="00B424FB"/>
    <w:rsid w:val="00B4569C"/>
    <w:rsid w:val="00B507DA"/>
    <w:rsid w:val="00B54643"/>
    <w:rsid w:val="00B61630"/>
    <w:rsid w:val="00B62D2A"/>
    <w:rsid w:val="00B7149E"/>
    <w:rsid w:val="00B72872"/>
    <w:rsid w:val="00B802D0"/>
    <w:rsid w:val="00B80771"/>
    <w:rsid w:val="00BA0AA8"/>
    <w:rsid w:val="00BA18F9"/>
    <w:rsid w:val="00BF42C5"/>
    <w:rsid w:val="00BF491A"/>
    <w:rsid w:val="00BF6149"/>
    <w:rsid w:val="00C04B45"/>
    <w:rsid w:val="00C07E2B"/>
    <w:rsid w:val="00C108E3"/>
    <w:rsid w:val="00C149B0"/>
    <w:rsid w:val="00C1796E"/>
    <w:rsid w:val="00C3433F"/>
    <w:rsid w:val="00C47171"/>
    <w:rsid w:val="00C5647C"/>
    <w:rsid w:val="00C57768"/>
    <w:rsid w:val="00C626B9"/>
    <w:rsid w:val="00C643D4"/>
    <w:rsid w:val="00C66E02"/>
    <w:rsid w:val="00C8185D"/>
    <w:rsid w:val="00C82680"/>
    <w:rsid w:val="00CA0481"/>
    <w:rsid w:val="00CA07BB"/>
    <w:rsid w:val="00CA133E"/>
    <w:rsid w:val="00CA5543"/>
    <w:rsid w:val="00CA7C17"/>
    <w:rsid w:val="00CA7DC1"/>
    <w:rsid w:val="00CB226F"/>
    <w:rsid w:val="00CB42FF"/>
    <w:rsid w:val="00CB497A"/>
    <w:rsid w:val="00CB5F9E"/>
    <w:rsid w:val="00CB7DAC"/>
    <w:rsid w:val="00CE16E0"/>
    <w:rsid w:val="00CE2E5C"/>
    <w:rsid w:val="00D127E3"/>
    <w:rsid w:val="00D23785"/>
    <w:rsid w:val="00D23EAB"/>
    <w:rsid w:val="00D32358"/>
    <w:rsid w:val="00D347BD"/>
    <w:rsid w:val="00D35AEA"/>
    <w:rsid w:val="00D4640C"/>
    <w:rsid w:val="00D72E66"/>
    <w:rsid w:val="00D80F19"/>
    <w:rsid w:val="00D879BA"/>
    <w:rsid w:val="00D926D4"/>
    <w:rsid w:val="00D9428E"/>
    <w:rsid w:val="00D94D21"/>
    <w:rsid w:val="00DB32B0"/>
    <w:rsid w:val="00DB4319"/>
    <w:rsid w:val="00DB67CA"/>
    <w:rsid w:val="00DB7466"/>
    <w:rsid w:val="00DB7DC6"/>
    <w:rsid w:val="00DC14BF"/>
    <w:rsid w:val="00DC7A4B"/>
    <w:rsid w:val="00DD11B1"/>
    <w:rsid w:val="00DD1B46"/>
    <w:rsid w:val="00DF0251"/>
    <w:rsid w:val="00DF463C"/>
    <w:rsid w:val="00DF4C40"/>
    <w:rsid w:val="00E0214D"/>
    <w:rsid w:val="00E04FBD"/>
    <w:rsid w:val="00E07AB4"/>
    <w:rsid w:val="00E11D55"/>
    <w:rsid w:val="00E23DD9"/>
    <w:rsid w:val="00E275DC"/>
    <w:rsid w:val="00E41F3D"/>
    <w:rsid w:val="00E424B9"/>
    <w:rsid w:val="00E50144"/>
    <w:rsid w:val="00E51ABD"/>
    <w:rsid w:val="00E52CC9"/>
    <w:rsid w:val="00E53625"/>
    <w:rsid w:val="00E54395"/>
    <w:rsid w:val="00E60491"/>
    <w:rsid w:val="00E62F64"/>
    <w:rsid w:val="00E63F5D"/>
    <w:rsid w:val="00E74202"/>
    <w:rsid w:val="00E964C3"/>
    <w:rsid w:val="00EB231A"/>
    <w:rsid w:val="00EC03D9"/>
    <w:rsid w:val="00EF7A88"/>
    <w:rsid w:val="00F10EAF"/>
    <w:rsid w:val="00F141D1"/>
    <w:rsid w:val="00F16D1C"/>
    <w:rsid w:val="00F279BA"/>
    <w:rsid w:val="00F347BA"/>
    <w:rsid w:val="00F4275F"/>
    <w:rsid w:val="00F576E9"/>
    <w:rsid w:val="00F612D7"/>
    <w:rsid w:val="00F73533"/>
    <w:rsid w:val="00F7428D"/>
    <w:rsid w:val="00F92DE8"/>
    <w:rsid w:val="00F96A03"/>
    <w:rsid w:val="00FA163C"/>
    <w:rsid w:val="00FB4408"/>
    <w:rsid w:val="00FB4F42"/>
    <w:rsid w:val="00FC2313"/>
    <w:rsid w:val="00FC7247"/>
    <w:rsid w:val="00FD2A1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181"/>
    <w:pPr>
      <w:spacing w:line="240" w:lineRule="auto"/>
    </w:pPr>
    <w:rPr>
      <w:rFonts w:ascii="Times New Roman" w:eastAsia="Times New Roman" w:hAnsi="Times New Roman" w:cs="Times New Roman"/>
      <w:sz w:val="24"/>
      <w:szCs w:val="20"/>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7E2C9E"/>
    <w:pPr>
      <w:spacing w:line="276" w:lineRule="auto"/>
      <w:ind w:left="720"/>
      <w:contextualSpacing/>
    </w:pPr>
    <w:rPr>
      <w:rFonts w:asciiTheme="minorHAnsi" w:eastAsiaTheme="minorHAnsi" w:hAnsiTheme="minorHAnsi" w:cstheme="minorBidi"/>
      <w:sz w:val="22"/>
      <w:szCs w:val="22"/>
      <w:lang w:eastAsia="en-US"/>
    </w:rPr>
  </w:style>
  <w:style w:type="paragraph" w:styleId="Mapadeldocument">
    <w:name w:val="Document Map"/>
    <w:aliases w:val="Car Car Car Car Car Car Car Car Car,Car Car Car Car Car Car Car Car Car Car Car Car Car,Car Car Car Car Car Car Car Car Car Car Car,Car Car Car Car Car Car Car Car Car Car Car Car Car Car Car Car Car,Car Car Car Car Car Car"/>
    <w:basedOn w:val="Normal"/>
    <w:semiHidden/>
    <w:rsid w:val="000D0C27"/>
    <w:pPr>
      <w:shd w:val="clear" w:color="auto" w:fill="000080"/>
      <w:spacing w:before="120" w:after="120"/>
      <w:jc w:val="both"/>
    </w:pPr>
    <w:rPr>
      <w:rFonts w:ascii="Tahoma" w:hAnsi="Tahoma" w:cs="Tahoma"/>
      <w:szCs w:val="24"/>
      <w:lang w:val="fr-FR" w:eastAsia="en-GB"/>
    </w:rPr>
  </w:style>
  <w:style w:type="character" w:customStyle="1" w:styleId="MapadeldocumentCar">
    <w:name w:val="Mapa del document Car"/>
    <w:basedOn w:val="Tipusdelletraperdefectedelpargraf"/>
    <w:uiPriority w:val="99"/>
    <w:semiHidden/>
    <w:rsid w:val="000D0C27"/>
    <w:rPr>
      <w:rFonts w:ascii="Tahoma" w:eastAsia="Times New Roman" w:hAnsi="Tahoma" w:cs="Tahoma"/>
      <w:sz w:val="16"/>
      <w:szCs w:val="16"/>
      <w:lang w:eastAsia="es-ES"/>
    </w:rPr>
  </w:style>
  <w:style w:type="paragraph" w:styleId="Textdeglobus">
    <w:name w:val="Balloon Text"/>
    <w:basedOn w:val="Normal"/>
    <w:link w:val="TextdeglobusCar"/>
    <w:uiPriority w:val="99"/>
    <w:semiHidden/>
    <w:unhideWhenUsed/>
    <w:rsid w:val="00725791"/>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25791"/>
    <w:rPr>
      <w:rFonts w:ascii="Tahoma" w:eastAsia="Times New Roman" w:hAnsi="Tahoma" w:cs="Tahoma"/>
      <w:sz w:val="16"/>
      <w:szCs w:val="16"/>
      <w:lang w:eastAsia="es-ES"/>
    </w:rPr>
  </w:style>
  <w:style w:type="paragraph" w:customStyle="1" w:styleId="CarCarCharChar">
    <w:name w:val="Car Car Char Char"/>
    <w:basedOn w:val="Normal"/>
    <w:rsid w:val="004A5CEC"/>
    <w:pPr>
      <w:tabs>
        <w:tab w:val="left" w:pos="709"/>
      </w:tabs>
    </w:pPr>
    <w:rPr>
      <w:rFonts w:ascii="Tahoma" w:hAnsi="Tahoma"/>
      <w:szCs w:val="24"/>
      <w:lang w:val="pl-PL" w:eastAsia="pl-PL"/>
    </w:rPr>
  </w:style>
  <w:style w:type="paragraph" w:styleId="Capalera">
    <w:name w:val="header"/>
    <w:basedOn w:val="Normal"/>
    <w:link w:val="CapaleraCar"/>
    <w:uiPriority w:val="99"/>
    <w:unhideWhenUsed/>
    <w:rsid w:val="00B424FB"/>
    <w:pPr>
      <w:tabs>
        <w:tab w:val="center" w:pos="4252"/>
        <w:tab w:val="right" w:pos="8504"/>
      </w:tabs>
    </w:pPr>
  </w:style>
  <w:style w:type="character" w:customStyle="1" w:styleId="CapaleraCar">
    <w:name w:val="Capçalera Car"/>
    <w:basedOn w:val="Tipusdelletraperdefectedelpargraf"/>
    <w:link w:val="Capalera"/>
    <w:uiPriority w:val="99"/>
    <w:rsid w:val="00B424FB"/>
    <w:rPr>
      <w:rFonts w:ascii="Times New Roman" w:eastAsia="Times New Roman" w:hAnsi="Times New Roman" w:cs="Times New Roman"/>
      <w:sz w:val="24"/>
      <w:szCs w:val="20"/>
      <w:lang w:eastAsia="es-ES"/>
    </w:rPr>
  </w:style>
  <w:style w:type="paragraph" w:styleId="Peu">
    <w:name w:val="footer"/>
    <w:basedOn w:val="Normal"/>
    <w:link w:val="PeuCar"/>
    <w:uiPriority w:val="99"/>
    <w:unhideWhenUsed/>
    <w:rsid w:val="00B424FB"/>
    <w:pPr>
      <w:tabs>
        <w:tab w:val="center" w:pos="4252"/>
        <w:tab w:val="right" w:pos="8504"/>
      </w:tabs>
    </w:pPr>
  </w:style>
  <w:style w:type="character" w:customStyle="1" w:styleId="PeuCar">
    <w:name w:val="Peu Car"/>
    <w:basedOn w:val="Tipusdelletraperdefectedelpargraf"/>
    <w:link w:val="Peu"/>
    <w:uiPriority w:val="99"/>
    <w:rsid w:val="00B424FB"/>
    <w:rPr>
      <w:rFonts w:ascii="Times New Roman" w:eastAsia="Times New Roman" w:hAnsi="Times New Roman" w:cs="Times New Roman"/>
      <w:sz w:val="24"/>
      <w:szCs w:val="20"/>
      <w:lang w:eastAsia="es-ES"/>
    </w:rPr>
  </w:style>
  <w:style w:type="paragraph" w:styleId="NormalWeb">
    <w:name w:val="Normal (Web)"/>
    <w:basedOn w:val="Normal"/>
    <w:unhideWhenUsed/>
    <w:rsid w:val="00A0610B"/>
    <w:pPr>
      <w:spacing w:line="240" w:lineRule="atLeast"/>
    </w:pPr>
    <w:rPr>
      <w:rFonts w:eastAsiaTheme="minorHAnsi"/>
      <w:color w:val="404040"/>
      <w:sz w:val="20"/>
      <w:lang w:eastAsia="ca-ES"/>
    </w:rPr>
  </w:style>
  <w:style w:type="character" w:styleId="Textennegreta">
    <w:name w:val="Strong"/>
    <w:basedOn w:val="Tipusdelletraperdefectedelpargraf"/>
    <w:uiPriority w:val="22"/>
    <w:qFormat/>
    <w:rsid w:val="00A0610B"/>
    <w:rPr>
      <w:b/>
      <w:bCs/>
    </w:rPr>
  </w:style>
  <w:style w:type="paragraph" w:customStyle="1" w:styleId="CarCarCharChar0">
    <w:name w:val="Car Car Char Char"/>
    <w:basedOn w:val="Normal"/>
    <w:rsid w:val="00F7428D"/>
    <w:pPr>
      <w:tabs>
        <w:tab w:val="left" w:pos="709"/>
      </w:tabs>
    </w:pPr>
    <w:rPr>
      <w:rFonts w:ascii="Tahoma" w:hAnsi="Tahoma"/>
      <w:szCs w:val="24"/>
      <w:lang w:val="pl-PL" w:eastAsia="pl-PL"/>
    </w:rPr>
  </w:style>
  <w:style w:type="table" w:styleId="Taulaambquadrcula">
    <w:name w:val="Table Grid"/>
    <w:basedOn w:val="Taulanormal"/>
    <w:uiPriority w:val="59"/>
    <w:rsid w:val="00E536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nnegreta1">
    <w:name w:val="Text en negreta1"/>
    <w:rsid w:val="00EC03D9"/>
    <w:rPr>
      <w:b/>
      <w:bCs/>
    </w:rPr>
  </w:style>
  <w:style w:type="paragraph" w:customStyle="1" w:styleId="Pargrafdellista1">
    <w:name w:val="Paràgraf de llista1"/>
    <w:basedOn w:val="Normal"/>
    <w:rsid w:val="00EC03D9"/>
    <w:pPr>
      <w:suppressAutoHyphens/>
      <w:spacing w:line="276" w:lineRule="auto"/>
      <w:ind w:left="720"/>
      <w:contextualSpacing/>
    </w:pPr>
    <w:rPr>
      <w:rFonts w:ascii="Calibri" w:eastAsia="Calibri" w:hAnsi="Calibri" w:cs="font373"/>
      <w:kern w:val="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181"/>
    <w:pPr>
      <w:spacing w:line="240" w:lineRule="auto"/>
    </w:pPr>
    <w:rPr>
      <w:rFonts w:ascii="Times New Roman" w:eastAsia="Times New Roman" w:hAnsi="Times New Roman" w:cs="Times New Roman"/>
      <w:sz w:val="24"/>
      <w:szCs w:val="20"/>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7E2C9E"/>
    <w:pPr>
      <w:spacing w:line="276" w:lineRule="auto"/>
      <w:ind w:left="720"/>
      <w:contextualSpacing/>
    </w:pPr>
    <w:rPr>
      <w:rFonts w:asciiTheme="minorHAnsi" w:eastAsiaTheme="minorHAnsi" w:hAnsiTheme="minorHAnsi" w:cstheme="minorBidi"/>
      <w:sz w:val="22"/>
      <w:szCs w:val="22"/>
      <w:lang w:eastAsia="en-US"/>
    </w:rPr>
  </w:style>
  <w:style w:type="paragraph" w:styleId="Mapadeldocument">
    <w:name w:val="Document Map"/>
    <w:aliases w:val="Car Car Car Car Car Car Car Car Car,Car Car Car Car Car Car Car Car Car Car Car Car Car,Car Car Car Car Car Car Car Car Car Car Car,Car Car Car Car Car Car Car Car Car Car Car Car Car Car Car Car Car,Car Car Car Car Car Car"/>
    <w:basedOn w:val="Normal"/>
    <w:semiHidden/>
    <w:rsid w:val="000D0C27"/>
    <w:pPr>
      <w:shd w:val="clear" w:color="auto" w:fill="000080"/>
      <w:spacing w:before="120" w:after="120"/>
      <w:jc w:val="both"/>
    </w:pPr>
    <w:rPr>
      <w:rFonts w:ascii="Tahoma" w:hAnsi="Tahoma" w:cs="Tahoma"/>
      <w:szCs w:val="24"/>
      <w:lang w:val="fr-FR" w:eastAsia="en-GB"/>
    </w:rPr>
  </w:style>
  <w:style w:type="character" w:customStyle="1" w:styleId="MapadeldocumentCar">
    <w:name w:val="Mapa del document Car"/>
    <w:basedOn w:val="Tipusdelletraperdefectedelpargraf"/>
    <w:uiPriority w:val="99"/>
    <w:semiHidden/>
    <w:rsid w:val="000D0C27"/>
    <w:rPr>
      <w:rFonts w:ascii="Tahoma" w:eastAsia="Times New Roman" w:hAnsi="Tahoma" w:cs="Tahoma"/>
      <w:sz w:val="16"/>
      <w:szCs w:val="16"/>
      <w:lang w:eastAsia="es-ES"/>
    </w:rPr>
  </w:style>
  <w:style w:type="paragraph" w:styleId="Textdeglobus">
    <w:name w:val="Balloon Text"/>
    <w:basedOn w:val="Normal"/>
    <w:link w:val="TextdeglobusCar"/>
    <w:uiPriority w:val="99"/>
    <w:semiHidden/>
    <w:unhideWhenUsed/>
    <w:rsid w:val="00725791"/>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25791"/>
    <w:rPr>
      <w:rFonts w:ascii="Tahoma" w:eastAsia="Times New Roman" w:hAnsi="Tahoma" w:cs="Tahoma"/>
      <w:sz w:val="16"/>
      <w:szCs w:val="16"/>
      <w:lang w:eastAsia="es-ES"/>
    </w:rPr>
  </w:style>
  <w:style w:type="paragraph" w:customStyle="1" w:styleId="CarCarCharChar">
    <w:name w:val="Car Car Char Char"/>
    <w:basedOn w:val="Normal"/>
    <w:rsid w:val="004A5CEC"/>
    <w:pPr>
      <w:tabs>
        <w:tab w:val="left" w:pos="709"/>
      </w:tabs>
    </w:pPr>
    <w:rPr>
      <w:rFonts w:ascii="Tahoma" w:hAnsi="Tahoma"/>
      <w:szCs w:val="24"/>
      <w:lang w:val="pl-PL" w:eastAsia="pl-PL"/>
    </w:rPr>
  </w:style>
  <w:style w:type="paragraph" w:styleId="Capalera">
    <w:name w:val="header"/>
    <w:basedOn w:val="Normal"/>
    <w:link w:val="CapaleraCar"/>
    <w:uiPriority w:val="99"/>
    <w:unhideWhenUsed/>
    <w:rsid w:val="00B424FB"/>
    <w:pPr>
      <w:tabs>
        <w:tab w:val="center" w:pos="4252"/>
        <w:tab w:val="right" w:pos="8504"/>
      </w:tabs>
    </w:pPr>
  </w:style>
  <w:style w:type="character" w:customStyle="1" w:styleId="CapaleraCar">
    <w:name w:val="Capçalera Car"/>
    <w:basedOn w:val="Tipusdelletraperdefectedelpargraf"/>
    <w:link w:val="Capalera"/>
    <w:uiPriority w:val="99"/>
    <w:rsid w:val="00B424FB"/>
    <w:rPr>
      <w:rFonts w:ascii="Times New Roman" w:eastAsia="Times New Roman" w:hAnsi="Times New Roman" w:cs="Times New Roman"/>
      <w:sz w:val="24"/>
      <w:szCs w:val="20"/>
      <w:lang w:eastAsia="es-ES"/>
    </w:rPr>
  </w:style>
  <w:style w:type="paragraph" w:styleId="Peu">
    <w:name w:val="footer"/>
    <w:basedOn w:val="Normal"/>
    <w:link w:val="PeuCar"/>
    <w:uiPriority w:val="99"/>
    <w:unhideWhenUsed/>
    <w:rsid w:val="00B424FB"/>
    <w:pPr>
      <w:tabs>
        <w:tab w:val="center" w:pos="4252"/>
        <w:tab w:val="right" w:pos="8504"/>
      </w:tabs>
    </w:pPr>
  </w:style>
  <w:style w:type="character" w:customStyle="1" w:styleId="PeuCar">
    <w:name w:val="Peu Car"/>
    <w:basedOn w:val="Tipusdelletraperdefectedelpargraf"/>
    <w:link w:val="Peu"/>
    <w:uiPriority w:val="99"/>
    <w:rsid w:val="00B424FB"/>
    <w:rPr>
      <w:rFonts w:ascii="Times New Roman" w:eastAsia="Times New Roman" w:hAnsi="Times New Roman" w:cs="Times New Roman"/>
      <w:sz w:val="24"/>
      <w:szCs w:val="20"/>
      <w:lang w:eastAsia="es-ES"/>
    </w:rPr>
  </w:style>
  <w:style w:type="paragraph" w:styleId="NormalWeb">
    <w:name w:val="Normal (Web)"/>
    <w:basedOn w:val="Normal"/>
    <w:unhideWhenUsed/>
    <w:rsid w:val="00A0610B"/>
    <w:pPr>
      <w:spacing w:line="240" w:lineRule="atLeast"/>
    </w:pPr>
    <w:rPr>
      <w:rFonts w:eastAsiaTheme="minorHAnsi"/>
      <w:color w:val="404040"/>
      <w:sz w:val="20"/>
      <w:lang w:eastAsia="ca-ES"/>
    </w:rPr>
  </w:style>
  <w:style w:type="character" w:styleId="Textennegreta">
    <w:name w:val="Strong"/>
    <w:basedOn w:val="Tipusdelletraperdefectedelpargraf"/>
    <w:uiPriority w:val="22"/>
    <w:qFormat/>
    <w:rsid w:val="00A0610B"/>
    <w:rPr>
      <w:b/>
      <w:bCs/>
    </w:rPr>
  </w:style>
  <w:style w:type="paragraph" w:customStyle="1" w:styleId="CarCarCharChar0">
    <w:name w:val="Car Car Char Char"/>
    <w:basedOn w:val="Normal"/>
    <w:rsid w:val="00F7428D"/>
    <w:pPr>
      <w:tabs>
        <w:tab w:val="left" w:pos="709"/>
      </w:tabs>
    </w:pPr>
    <w:rPr>
      <w:rFonts w:ascii="Tahoma" w:hAnsi="Tahoma"/>
      <w:szCs w:val="24"/>
      <w:lang w:val="pl-PL" w:eastAsia="pl-PL"/>
    </w:rPr>
  </w:style>
  <w:style w:type="table" w:styleId="Taulaambquadrcula">
    <w:name w:val="Table Grid"/>
    <w:basedOn w:val="Taulanormal"/>
    <w:uiPriority w:val="59"/>
    <w:rsid w:val="00E536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nnegreta1">
    <w:name w:val="Text en negreta1"/>
    <w:rsid w:val="00EC03D9"/>
    <w:rPr>
      <w:b/>
      <w:bCs/>
    </w:rPr>
  </w:style>
  <w:style w:type="paragraph" w:customStyle="1" w:styleId="Pargrafdellista1">
    <w:name w:val="Paràgraf de llista1"/>
    <w:basedOn w:val="Normal"/>
    <w:rsid w:val="00EC03D9"/>
    <w:pPr>
      <w:suppressAutoHyphens/>
      <w:spacing w:line="276" w:lineRule="auto"/>
      <w:ind w:left="720"/>
      <w:contextualSpacing/>
    </w:pPr>
    <w:rPr>
      <w:rFonts w:ascii="Calibri" w:eastAsia="Calibri" w:hAnsi="Calibri" w:cs="font373"/>
      <w:ker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2378">
      <w:bodyDiv w:val="1"/>
      <w:marLeft w:val="0"/>
      <w:marRight w:val="0"/>
      <w:marTop w:val="0"/>
      <w:marBottom w:val="0"/>
      <w:divBdr>
        <w:top w:val="none" w:sz="0" w:space="0" w:color="auto"/>
        <w:left w:val="none" w:sz="0" w:space="0" w:color="auto"/>
        <w:bottom w:val="none" w:sz="0" w:space="0" w:color="auto"/>
        <w:right w:val="none" w:sz="0" w:space="0" w:color="auto"/>
      </w:divBdr>
    </w:div>
    <w:div w:id="199975212">
      <w:bodyDiv w:val="1"/>
      <w:marLeft w:val="0"/>
      <w:marRight w:val="0"/>
      <w:marTop w:val="0"/>
      <w:marBottom w:val="0"/>
      <w:divBdr>
        <w:top w:val="none" w:sz="0" w:space="0" w:color="auto"/>
        <w:left w:val="none" w:sz="0" w:space="0" w:color="auto"/>
        <w:bottom w:val="none" w:sz="0" w:space="0" w:color="auto"/>
        <w:right w:val="none" w:sz="0" w:space="0" w:color="auto"/>
      </w:divBdr>
    </w:div>
    <w:div w:id="241525333">
      <w:bodyDiv w:val="1"/>
      <w:marLeft w:val="0"/>
      <w:marRight w:val="0"/>
      <w:marTop w:val="0"/>
      <w:marBottom w:val="0"/>
      <w:divBdr>
        <w:top w:val="none" w:sz="0" w:space="0" w:color="auto"/>
        <w:left w:val="none" w:sz="0" w:space="0" w:color="auto"/>
        <w:bottom w:val="none" w:sz="0" w:space="0" w:color="auto"/>
        <w:right w:val="none" w:sz="0" w:space="0" w:color="auto"/>
      </w:divBdr>
    </w:div>
    <w:div w:id="348022491">
      <w:bodyDiv w:val="1"/>
      <w:marLeft w:val="0"/>
      <w:marRight w:val="0"/>
      <w:marTop w:val="0"/>
      <w:marBottom w:val="0"/>
      <w:divBdr>
        <w:top w:val="none" w:sz="0" w:space="0" w:color="auto"/>
        <w:left w:val="none" w:sz="0" w:space="0" w:color="auto"/>
        <w:bottom w:val="none" w:sz="0" w:space="0" w:color="auto"/>
        <w:right w:val="none" w:sz="0" w:space="0" w:color="auto"/>
      </w:divBdr>
    </w:div>
    <w:div w:id="409162897">
      <w:bodyDiv w:val="1"/>
      <w:marLeft w:val="0"/>
      <w:marRight w:val="0"/>
      <w:marTop w:val="0"/>
      <w:marBottom w:val="0"/>
      <w:divBdr>
        <w:top w:val="none" w:sz="0" w:space="0" w:color="auto"/>
        <w:left w:val="none" w:sz="0" w:space="0" w:color="auto"/>
        <w:bottom w:val="none" w:sz="0" w:space="0" w:color="auto"/>
        <w:right w:val="none" w:sz="0" w:space="0" w:color="auto"/>
      </w:divBdr>
    </w:div>
    <w:div w:id="567882184">
      <w:bodyDiv w:val="1"/>
      <w:marLeft w:val="0"/>
      <w:marRight w:val="0"/>
      <w:marTop w:val="0"/>
      <w:marBottom w:val="0"/>
      <w:divBdr>
        <w:top w:val="none" w:sz="0" w:space="0" w:color="auto"/>
        <w:left w:val="none" w:sz="0" w:space="0" w:color="auto"/>
        <w:bottom w:val="none" w:sz="0" w:space="0" w:color="auto"/>
        <w:right w:val="none" w:sz="0" w:space="0" w:color="auto"/>
      </w:divBdr>
    </w:div>
    <w:div w:id="619800337">
      <w:bodyDiv w:val="1"/>
      <w:marLeft w:val="0"/>
      <w:marRight w:val="0"/>
      <w:marTop w:val="0"/>
      <w:marBottom w:val="0"/>
      <w:divBdr>
        <w:top w:val="none" w:sz="0" w:space="0" w:color="auto"/>
        <w:left w:val="none" w:sz="0" w:space="0" w:color="auto"/>
        <w:bottom w:val="none" w:sz="0" w:space="0" w:color="auto"/>
        <w:right w:val="none" w:sz="0" w:space="0" w:color="auto"/>
      </w:divBdr>
    </w:div>
    <w:div w:id="629551144">
      <w:bodyDiv w:val="1"/>
      <w:marLeft w:val="0"/>
      <w:marRight w:val="0"/>
      <w:marTop w:val="0"/>
      <w:marBottom w:val="0"/>
      <w:divBdr>
        <w:top w:val="none" w:sz="0" w:space="0" w:color="auto"/>
        <w:left w:val="none" w:sz="0" w:space="0" w:color="auto"/>
        <w:bottom w:val="none" w:sz="0" w:space="0" w:color="auto"/>
        <w:right w:val="none" w:sz="0" w:space="0" w:color="auto"/>
      </w:divBdr>
    </w:div>
    <w:div w:id="937366635">
      <w:bodyDiv w:val="1"/>
      <w:marLeft w:val="0"/>
      <w:marRight w:val="0"/>
      <w:marTop w:val="0"/>
      <w:marBottom w:val="0"/>
      <w:divBdr>
        <w:top w:val="none" w:sz="0" w:space="0" w:color="auto"/>
        <w:left w:val="none" w:sz="0" w:space="0" w:color="auto"/>
        <w:bottom w:val="none" w:sz="0" w:space="0" w:color="auto"/>
        <w:right w:val="none" w:sz="0" w:space="0" w:color="auto"/>
      </w:divBdr>
    </w:div>
    <w:div w:id="1064448500">
      <w:bodyDiv w:val="1"/>
      <w:marLeft w:val="0"/>
      <w:marRight w:val="0"/>
      <w:marTop w:val="0"/>
      <w:marBottom w:val="0"/>
      <w:divBdr>
        <w:top w:val="none" w:sz="0" w:space="0" w:color="auto"/>
        <w:left w:val="none" w:sz="0" w:space="0" w:color="auto"/>
        <w:bottom w:val="none" w:sz="0" w:space="0" w:color="auto"/>
        <w:right w:val="none" w:sz="0" w:space="0" w:color="auto"/>
      </w:divBdr>
    </w:div>
    <w:div w:id="1108506883">
      <w:bodyDiv w:val="1"/>
      <w:marLeft w:val="0"/>
      <w:marRight w:val="0"/>
      <w:marTop w:val="0"/>
      <w:marBottom w:val="0"/>
      <w:divBdr>
        <w:top w:val="none" w:sz="0" w:space="0" w:color="auto"/>
        <w:left w:val="none" w:sz="0" w:space="0" w:color="auto"/>
        <w:bottom w:val="none" w:sz="0" w:space="0" w:color="auto"/>
        <w:right w:val="none" w:sz="0" w:space="0" w:color="auto"/>
      </w:divBdr>
    </w:div>
    <w:div w:id="1129058025">
      <w:bodyDiv w:val="1"/>
      <w:marLeft w:val="0"/>
      <w:marRight w:val="0"/>
      <w:marTop w:val="0"/>
      <w:marBottom w:val="0"/>
      <w:divBdr>
        <w:top w:val="none" w:sz="0" w:space="0" w:color="auto"/>
        <w:left w:val="none" w:sz="0" w:space="0" w:color="auto"/>
        <w:bottom w:val="none" w:sz="0" w:space="0" w:color="auto"/>
        <w:right w:val="none" w:sz="0" w:space="0" w:color="auto"/>
      </w:divBdr>
    </w:div>
    <w:div w:id="1252927655">
      <w:bodyDiv w:val="1"/>
      <w:marLeft w:val="0"/>
      <w:marRight w:val="0"/>
      <w:marTop w:val="0"/>
      <w:marBottom w:val="0"/>
      <w:divBdr>
        <w:top w:val="none" w:sz="0" w:space="0" w:color="auto"/>
        <w:left w:val="none" w:sz="0" w:space="0" w:color="auto"/>
        <w:bottom w:val="none" w:sz="0" w:space="0" w:color="auto"/>
        <w:right w:val="none" w:sz="0" w:space="0" w:color="auto"/>
      </w:divBdr>
    </w:div>
    <w:div w:id="1588927967">
      <w:bodyDiv w:val="1"/>
      <w:marLeft w:val="0"/>
      <w:marRight w:val="0"/>
      <w:marTop w:val="0"/>
      <w:marBottom w:val="0"/>
      <w:divBdr>
        <w:top w:val="none" w:sz="0" w:space="0" w:color="auto"/>
        <w:left w:val="none" w:sz="0" w:space="0" w:color="auto"/>
        <w:bottom w:val="none" w:sz="0" w:space="0" w:color="auto"/>
        <w:right w:val="none" w:sz="0" w:space="0" w:color="auto"/>
      </w:divBdr>
    </w:div>
    <w:div w:id="1740517000">
      <w:bodyDiv w:val="1"/>
      <w:marLeft w:val="0"/>
      <w:marRight w:val="0"/>
      <w:marTop w:val="0"/>
      <w:marBottom w:val="0"/>
      <w:divBdr>
        <w:top w:val="none" w:sz="0" w:space="0" w:color="auto"/>
        <w:left w:val="none" w:sz="0" w:space="0" w:color="auto"/>
        <w:bottom w:val="none" w:sz="0" w:space="0" w:color="auto"/>
        <w:right w:val="none" w:sz="0" w:space="0" w:color="auto"/>
      </w:divBdr>
    </w:div>
    <w:div w:id="1963799616">
      <w:bodyDiv w:val="1"/>
      <w:marLeft w:val="0"/>
      <w:marRight w:val="0"/>
      <w:marTop w:val="0"/>
      <w:marBottom w:val="0"/>
      <w:divBdr>
        <w:top w:val="none" w:sz="0" w:space="0" w:color="auto"/>
        <w:left w:val="none" w:sz="0" w:space="0" w:color="auto"/>
        <w:bottom w:val="none" w:sz="0" w:space="0" w:color="auto"/>
        <w:right w:val="none" w:sz="0" w:space="0" w:color="auto"/>
      </w:divBdr>
    </w:div>
    <w:div w:id="1997298225">
      <w:bodyDiv w:val="1"/>
      <w:marLeft w:val="0"/>
      <w:marRight w:val="0"/>
      <w:marTop w:val="0"/>
      <w:marBottom w:val="0"/>
      <w:divBdr>
        <w:top w:val="none" w:sz="0" w:space="0" w:color="auto"/>
        <w:left w:val="none" w:sz="0" w:space="0" w:color="auto"/>
        <w:bottom w:val="none" w:sz="0" w:space="0" w:color="auto"/>
        <w:right w:val="none" w:sz="0" w:space="0" w:color="auto"/>
      </w:divBdr>
    </w:div>
    <w:div w:id="201545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NAS\USR\ACEE\06OficinaPlanificacioEdu\Miquel\01_OPE\JORNADES%20I%20F&#210;RUMS\2018\FLE%20Bressol\Dades%20EB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AS\USR\ACEE\06OficinaPlanificacioEdu\Miquel\01_OPE\JORNADES%20I%20F&#210;RUMS\2018\FLE%20Bressol\Dades%20EB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AS\USR\ACEE\06OficinaPlanificacioEdu\Miquel\01_OPE\JORNADES%20I%20F&#210;RUMS\2018\FLE%20Bressol\Dades%20EB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'Taula any obert-Panel 15-16'!$B$9</c:f>
              <c:strCache>
                <c:ptCount val="1"/>
                <c:pt idx="0">
                  <c:v>EBM creades</c:v>
                </c:pt>
              </c:strCache>
            </c:strRef>
          </c:tx>
          <c:invertIfNegative val="0"/>
          <c:cat>
            <c:numRef>
              <c:f>'Taula any obert-Panel 15-16'!$C$6:$AR$6</c:f>
              <c:numCache>
                <c:formatCode>General</c:formatCode>
                <c:ptCount val="42"/>
                <c:pt idx="0">
                  <c:v>1962</c:v>
                </c:pt>
                <c:pt idx="1">
                  <c:v>1972</c:v>
                </c:pt>
                <c:pt idx="2">
                  <c:v>1974</c:v>
                </c:pt>
                <c:pt idx="3">
                  <c:v>1975</c:v>
                </c:pt>
                <c:pt idx="4">
                  <c:v>1976</c:v>
                </c:pt>
                <c:pt idx="5">
                  <c:v>1977</c:v>
                </c:pt>
                <c:pt idx="6">
                  <c:v>1978</c:v>
                </c:pt>
                <c:pt idx="7">
                  <c:v>1979</c:v>
                </c:pt>
                <c:pt idx="8">
                  <c:v>1980</c:v>
                </c:pt>
                <c:pt idx="9">
                  <c:v>1981</c:v>
                </c:pt>
                <c:pt idx="10">
                  <c:v>1982</c:v>
                </c:pt>
                <c:pt idx="11">
                  <c:v>1983</c:v>
                </c:pt>
                <c:pt idx="12">
                  <c:v>1984</c:v>
                </c:pt>
                <c:pt idx="13">
                  <c:v>1985</c:v>
                </c:pt>
                <c:pt idx="14">
                  <c:v>1986</c:v>
                </c:pt>
                <c:pt idx="15">
                  <c:v>1988</c:v>
                </c:pt>
                <c:pt idx="16">
                  <c:v>1989</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2007</c:v>
                </c:pt>
                <c:pt idx="34">
                  <c:v>2008</c:v>
                </c:pt>
                <c:pt idx="35">
                  <c:v>2009</c:v>
                </c:pt>
                <c:pt idx="36">
                  <c:v>2010</c:v>
                </c:pt>
                <c:pt idx="37">
                  <c:v>2011</c:v>
                </c:pt>
                <c:pt idx="38">
                  <c:v>2012</c:v>
                </c:pt>
                <c:pt idx="39">
                  <c:v>2013</c:v>
                </c:pt>
                <c:pt idx="40">
                  <c:v>2014</c:v>
                </c:pt>
                <c:pt idx="41">
                  <c:v>2016</c:v>
                </c:pt>
              </c:numCache>
            </c:numRef>
          </c:cat>
          <c:val>
            <c:numRef>
              <c:f>'Taula any obert-Panel 15-16'!$C$9:$AR$9</c:f>
              <c:numCache>
                <c:formatCode>General</c:formatCode>
                <c:ptCount val="42"/>
                <c:pt idx="0">
                  <c:v>1</c:v>
                </c:pt>
                <c:pt idx="1">
                  <c:v>1</c:v>
                </c:pt>
                <c:pt idx="2">
                  <c:v>2</c:v>
                </c:pt>
                <c:pt idx="3">
                  <c:v>1</c:v>
                </c:pt>
                <c:pt idx="4">
                  <c:v>1</c:v>
                </c:pt>
                <c:pt idx="5">
                  <c:v>3</c:v>
                </c:pt>
                <c:pt idx="6">
                  <c:v>2</c:v>
                </c:pt>
                <c:pt idx="7">
                  <c:v>6</c:v>
                </c:pt>
                <c:pt idx="8">
                  <c:v>3</c:v>
                </c:pt>
                <c:pt idx="9">
                  <c:v>5</c:v>
                </c:pt>
                <c:pt idx="10">
                  <c:v>1</c:v>
                </c:pt>
                <c:pt idx="11">
                  <c:v>2</c:v>
                </c:pt>
                <c:pt idx="12">
                  <c:v>1</c:v>
                </c:pt>
                <c:pt idx="13">
                  <c:v>1</c:v>
                </c:pt>
                <c:pt idx="14">
                  <c:v>3</c:v>
                </c:pt>
                <c:pt idx="15">
                  <c:v>2</c:v>
                </c:pt>
                <c:pt idx="16">
                  <c:v>2</c:v>
                </c:pt>
                <c:pt idx="17">
                  <c:v>3</c:v>
                </c:pt>
                <c:pt idx="18">
                  <c:v>6</c:v>
                </c:pt>
                <c:pt idx="19">
                  <c:v>2</c:v>
                </c:pt>
                <c:pt idx="20">
                  <c:v>3</c:v>
                </c:pt>
                <c:pt idx="21">
                  <c:v>2</c:v>
                </c:pt>
                <c:pt idx="22">
                  <c:v>3</c:v>
                </c:pt>
                <c:pt idx="23">
                  <c:v>2</c:v>
                </c:pt>
                <c:pt idx="24">
                  <c:v>3</c:v>
                </c:pt>
                <c:pt idx="25">
                  <c:v>2</c:v>
                </c:pt>
                <c:pt idx="26">
                  <c:v>5</c:v>
                </c:pt>
                <c:pt idx="27">
                  <c:v>13</c:v>
                </c:pt>
                <c:pt idx="28">
                  <c:v>14</c:v>
                </c:pt>
                <c:pt idx="29">
                  <c:v>20</c:v>
                </c:pt>
                <c:pt idx="30">
                  <c:v>20</c:v>
                </c:pt>
                <c:pt idx="31">
                  <c:v>17</c:v>
                </c:pt>
                <c:pt idx="32">
                  <c:v>26</c:v>
                </c:pt>
                <c:pt idx="33">
                  <c:v>26</c:v>
                </c:pt>
                <c:pt idx="34">
                  <c:v>32</c:v>
                </c:pt>
                <c:pt idx="35">
                  <c:v>24</c:v>
                </c:pt>
                <c:pt idx="36">
                  <c:v>13</c:v>
                </c:pt>
                <c:pt idx="37">
                  <c:v>14</c:v>
                </c:pt>
                <c:pt idx="38">
                  <c:v>8</c:v>
                </c:pt>
                <c:pt idx="39">
                  <c:v>2</c:v>
                </c:pt>
                <c:pt idx="40">
                  <c:v>1</c:v>
                </c:pt>
                <c:pt idx="41">
                  <c:v>1</c:v>
                </c:pt>
              </c:numCache>
            </c:numRef>
          </c:val>
        </c:ser>
        <c:dLbls>
          <c:showLegendKey val="0"/>
          <c:showVal val="0"/>
          <c:showCatName val="0"/>
          <c:showSerName val="0"/>
          <c:showPercent val="0"/>
          <c:showBubbleSize val="0"/>
        </c:dLbls>
        <c:gapWidth val="150"/>
        <c:axId val="145268736"/>
        <c:axId val="145270272"/>
      </c:barChart>
      <c:lineChart>
        <c:grouping val="standard"/>
        <c:varyColors val="0"/>
        <c:ser>
          <c:idx val="1"/>
          <c:order val="1"/>
          <c:tx>
            <c:strRef>
              <c:f>'Taula any obert-Panel 15-16'!$B$12</c:f>
              <c:strCache>
                <c:ptCount val="1"/>
                <c:pt idx="0">
                  <c:v>EBM acumulat</c:v>
                </c:pt>
              </c:strCache>
            </c:strRef>
          </c:tx>
          <c:marker>
            <c:symbol val="none"/>
          </c:marker>
          <c:cat>
            <c:numRef>
              <c:f>'Taula any obert-Panel 15-16'!$C$6:$AR$6</c:f>
              <c:numCache>
                <c:formatCode>General</c:formatCode>
                <c:ptCount val="42"/>
                <c:pt idx="0">
                  <c:v>1962</c:v>
                </c:pt>
                <c:pt idx="1">
                  <c:v>1972</c:v>
                </c:pt>
                <c:pt idx="2">
                  <c:v>1974</c:v>
                </c:pt>
                <c:pt idx="3">
                  <c:v>1975</c:v>
                </c:pt>
                <c:pt idx="4">
                  <c:v>1976</c:v>
                </c:pt>
                <c:pt idx="5">
                  <c:v>1977</c:v>
                </c:pt>
                <c:pt idx="6">
                  <c:v>1978</c:v>
                </c:pt>
                <c:pt idx="7">
                  <c:v>1979</c:v>
                </c:pt>
                <c:pt idx="8">
                  <c:v>1980</c:v>
                </c:pt>
                <c:pt idx="9">
                  <c:v>1981</c:v>
                </c:pt>
                <c:pt idx="10">
                  <c:v>1982</c:v>
                </c:pt>
                <c:pt idx="11">
                  <c:v>1983</c:v>
                </c:pt>
                <c:pt idx="12">
                  <c:v>1984</c:v>
                </c:pt>
                <c:pt idx="13">
                  <c:v>1985</c:v>
                </c:pt>
                <c:pt idx="14">
                  <c:v>1986</c:v>
                </c:pt>
                <c:pt idx="15">
                  <c:v>1988</c:v>
                </c:pt>
                <c:pt idx="16">
                  <c:v>1989</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2007</c:v>
                </c:pt>
                <c:pt idx="34">
                  <c:v>2008</c:v>
                </c:pt>
                <c:pt idx="35">
                  <c:v>2009</c:v>
                </c:pt>
                <c:pt idx="36">
                  <c:v>2010</c:v>
                </c:pt>
                <c:pt idx="37">
                  <c:v>2011</c:v>
                </c:pt>
                <c:pt idx="38">
                  <c:v>2012</c:v>
                </c:pt>
                <c:pt idx="39">
                  <c:v>2013</c:v>
                </c:pt>
                <c:pt idx="40">
                  <c:v>2014</c:v>
                </c:pt>
                <c:pt idx="41">
                  <c:v>2016</c:v>
                </c:pt>
              </c:numCache>
            </c:numRef>
          </c:cat>
          <c:val>
            <c:numRef>
              <c:f>'Taula any obert-Panel 15-16'!$C$12:$AR$12</c:f>
              <c:numCache>
                <c:formatCode>General</c:formatCode>
                <c:ptCount val="42"/>
                <c:pt idx="0">
                  <c:v>1</c:v>
                </c:pt>
                <c:pt idx="1">
                  <c:v>2</c:v>
                </c:pt>
                <c:pt idx="2">
                  <c:v>4</c:v>
                </c:pt>
                <c:pt idx="3">
                  <c:v>5</c:v>
                </c:pt>
                <c:pt idx="4">
                  <c:v>6</c:v>
                </c:pt>
                <c:pt idx="5">
                  <c:v>9</c:v>
                </c:pt>
                <c:pt idx="6">
                  <c:v>11</c:v>
                </c:pt>
                <c:pt idx="7">
                  <c:v>17</c:v>
                </c:pt>
                <c:pt idx="8">
                  <c:v>20</c:v>
                </c:pt>
                <c:pt idx="9">
                  <c:v>25</c:v>
                </c:pt>
                <c:pt idx="10">
                  <c:v>26</c:v>
                </c:pt>
                <c:pt idx="11">
                  <c:v>28</c:v>
                </c:pt>
                <c:pt idx="12">
                  <c:v>29</c:v>
                </c:pt>
                <c:pt idx="13">
                  <c:v>30</c:v>
                </c:pt>
                <c:pt idx="14">
                  <c:v>33</c:v>
                </c:pt>
                <c:pt idx="15">
                  <c:v>35</c:v>
                </c:pt>
                <c:pt idx="16">
                  <c:v>37</c:v>
                </c:pt>
                <c:pt idx="17">
                  <c:v>40</c:v>
                </c:pt>
                <c:pt idx="18">
                  <c:v>46</c:v>
                </c:pt>
                <c:pt idx="19">
                  <c:v>48</c:v>
                </c:pt>
                <c:pt idx="20">
                  <c:v>51</c:v>
                </c:pt>
                <c:pt idx="21">
                  <c:v>53</c:v>
                </c:pt>
                <c:pt idx="22">
                  <c:v>56</c:v>
                </c:pt>
                <c:pt idx="23">
                  <c:v>58</c:v>
                </c:pt>
                <c:pt idx="24">
                  <c:v>61</c:v>
                </c:pt>
                <c:pt idx="25">
                  <c:v>63</c:v>
                </c:pt>
                <c:pt idx="26">
                  <c:v>68</c:v>
                </c:pt>
                <c:pt idx="27">
                  <c:v>81</c:v>
                </c:pt>
                <c:pt idx="28">
                  <c:v>95</c:v>
                </c:pt>
                <c:pt idx="29">
                  <c:v>115</c:v>
                </c:pt>
                <c:pt idx="30">
                  <c:v>135</c:v>
                </c:pt>
                <c:pt idx="31">
                  <c:v>152</c:v>
                </c:pt>
                <c:pt idx="32">
                  <c:v>178</c:v>
                </c:pt>
                <c:pt idx="33">
                  <c:v>204</c:v>
                </c:pt>
                <c:pt idx="34">
                  <c:v>236</c:v>
                </c:pt>
                <c:pt idx="35">
                  <c:v>260</c:v>
                </c:pt>
                <c:pt idx="36">
                  <c:v>273</c:v>
                </c:pt>
                <c:pt idx="37">
                  <c:v>287</c:v>
                </c:pt>
                <c:pt idx="38">
                  <c:v>295</c:v>
                </c:pt>
                <c:pt idx="39">
                  <c:v>297</c:v>
                </c:pt>
                <c:pt idx="40">
                  <c:v>298</c:v>
                </c:pt>
                <c:pt idx="41">
                  <c:v>299</c:v>
                </c:pt>
              </c:numCache>
            </c:numRef>
          </c:val>
          <c:smooth val="0"/>
        </c:ser>
        <c:dLbls>
          <c:showLegendKey val="0"/>
          <c:showVal val="0"/>
          <c:showCatName val="0"/>
          <c:showSerName val="0"/>
          <c:showPercent val="0"/>
          <c:showBubbleSize val="0"/>
        </c:dLbls>
        <c:marker val="1"/>
        <c:smooth val="0"/>
        <c:axId val="145268736"/>
        <c:axId val="145270272"/>
      </c:lineChart>
      <c:catAx>
        <c:axId val="145268736"/>
        <c:scaling>
          <c:orientation val="minMax"/>
        </c:scaling>
        <c:delete val="0"/>
        <c:axPos val="b"/>
        <c:numFmt formatCode="General" sourceLinked="1"/>
        <c:majorTickMark val="out"/>
        <c:minorTickMark val="none"/>
        <c:tickLblPos val="nextTo"/>
        <c:crossAx val="145270272"/>
        <c:crosses val="autoZero"/>
        <c:auto val="1"/>
        <c:lblAlgn val="ctr"/>
        <c:lblOffset val="100"/>
        <c:noMultiLvlLbl val="0"/>
      </c:catAx>
      <c:valAx>
        <c:axId val="145270272"/>
        <c:scaling>
          <c:orientation val="minMax"/>
        </c:scaling>
        <c:delete val="1"/>
        <c:axPos val="l"/>
        <c:numFmt formatCode="General" sourceLinked="1"/>
        <c:majorTickMark val="out"/>
        <c:minorTickMark val="none"/>
        <c:tickLblPos val="nextTo"/>
        <c:crossAx val="145268736"/>
        <c:crosses val="autoZero"/>
        <c:crossBetween val="between"/>
      </c:valAx>
      <c:spPr>
        <a:noFill/>
      </c:spPr>
    </c:plotArea>
    <c:legend>
      <c:legendPos val="r"/>
      <c:layout>
        <c:manualLayout>
          <c:xMode val="edge"/>
          <c:yMode val="edge"/>
          <c:x val="0.72652141308423401"/>
          <c:y val="0.43318736320750606"/>
          <c:w val="0.18445167180189434"/>
          <c:h val="0.16020299788107881"/>
        </c:manualLayout>
      </c:layout>
      <c:overlay val="0"/>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100"/>
            </a:pPr>
            <a:r>
              <a:rPr lang="ca-ES" sz="1100" b="1" i="0" baseline="0">
                <a:effectLst/>
              </a:rPr>
              <a:t>Distribució infants 1r cicle ed. infantil</a:t>
            </a:r>
            <a:endParaRPr lang="ca-ES" sz="1100">
              <a:effectLst/>
            </a:endParaRPr>
          </a:p>
        </c:rich>
      </c:tx>
      <c:overlay val="0"/>
    </c:title>
    <c:autoTitleDeleted val="0"/>
    <c:plotArea>
      <c:layout>
        <c:manualLayout>
          <c:layoutTarget val="inner"/>
          <c:xMode val="edge"/>
          <c:yMode val="edge"/>
          <c:x val="5.8867056555689877E-2"/>
          <c:y val="0.16303590681870161"/>
          <c:w val="0.46626562551050404"/>
          <c:h val="0.77710937585084017"/>
        </c:manualLayout>
      </c:layout>
      <c:pieChart>
        <c:varyColors val="1"/>
        <c:ser>
          <c:idx val="0"/>
          <c:order val="0"/>
          <c:dLbls>
            <c:txPr>
              <a:bodyPr/>
              <a:lstStyle/>
              <a:p>
                <a:pPr>
                  <a:defRPr sz="2000" b="1"/>
                </a:pPr>
                <a:endParaRPr lang="ca-ES"/>
              </a:p>
            </c:txPr>
            <c:showLegendKey val="0"/>
            <c:showVal val="0"/>
            <c:showCatName val="0"/>
            <c:showSerName val="0"/>
            <c:showPercent val="1"/>
            <c:showBubbleSize val="0"/>
            <c:separator>
</c:separator>
            <c:showLeaderLines val="1"/>
          </c:dLbls>
          <c:cat>
            <c:strRef>
              <c:f>'EBM 16-17'!$A$62:$A$64</c:f>
              <c:strCache>
                <c:ptCount val="3"/>
                <c:pt idx="0">
                  <c:v>Escoles bressol municipals (inclou al. 1r c infantil escoles rurals)</c:v>
                </c:pt>
                <c:pt idx="1">
                  <c:v>Llars Departament d'Ensenyament</c:v>
                </c:pt>
                <c:pt idx="2">
                  <c:v>S. Privat</c:v>
                </c:pt>
              </c:strCache>
            </c:strRef>
          </c:cat>
          <c:val>
            <c:numRef>
              <c:f>'EBM 16-17'!$B$62:$B$64</c:f>
              <c:numCache>
                <c:formatCode>#,##0</c:formatCode>
                <c:ptCount val="3"/>
                <c:pt idx="0">
                  <c:v>24144</c:v>
                </c:pt>
                <c:pt idx="1">
                  <c:v>2280</c:v>
                </c:pt>
                <c:pt idx="2">
                  <c:v>15417</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5442045934734352"/>
          <c:y val="0.29656005950960906"/>
          <c:w val="0.42263900414937761"/>
          <c:h val="0.55929045972709401"/>
        </c:manualLayout>
      </c:layout>
      <c:overlay val="0"/>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a-E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100"/>
            </a:pPr>
            <a:r>
              <a:rPr lang="ca-ES" sz="1100"/>
              <a:t>Distribució infants</a:t>
            </a:r>
            <a:r>
              <a:rPr lang="ca-ES" sz="1100" baseline="0"/>
              <a:t> 1r cicle ed. infantil</a:t>
            </a:r>
            <a:r>
              <a:rPr lang="ca-ES" sz="1100"/>
              <a:t> al sector públic</a:t>
            </a:r>
          </a:p>
        </c:rich>
      </c:tx>
      <c:layout>
        <c:manualLayout>
          <c:xMode val="edge"/>
          <c:yMode val="edge"/>
          <c:x val="0.11751295336787566"/>
          <c:y val="2.4353120243531201E-2"/>
        </c:manualLayout>
      </c:layout>
      <c:overlay val="0"/>
    </c:title>
    <c:autoTitleDeleted val="0"/>
    <c:plotArea>
      <c:layout>
        <c:manualLayout>
          <c:layoutTarget val="inner"/>
          <c:xMode val="edge"/>
          <c:yMode val="edge"/>
          <c:x val="6.2097889763779522E-2"/>
          <c:y val="0.13808293963254592"/>
          <c:w val="0.45878047244094489"/>
          <c:h val="0.76463412073490811"/>
        </c:manualLayout>
      </c:layout>
      <c:pieChart>
        <c:varyColors val="1"/>
        <c:ser>
          <c:idx val="0"/>
          <c:order val="0"/>
          <c:dLbls>
            <c:txPr>
              <a:bodyPr/>
              <a:lstStyle/>
              <a:p>
                <a:pPr>
                  <a:defRPr sz="2000" b="1"/>
                </a:pPr>
                <a:endParaRPr lang="ca-ES"/>
              </a:p>
            </c:txPr>
            <c:showLegendKey val="0"/>
            <c:showVal val="0"/>
            <c:showCatName val="0"/>
            <c:showSerName val="0"/>
            <c:showPercent val="1"/>
            <c:showBubbleSize val="0"/>
            <c:separator>
</c:separator>
            <c:showLeaderLines val="1"/>
          </c:dLbls>
          <c:cat>
            <c:strRef>
              <c:f>'EBM 16-17'!$A$62:$A$63</c:f>
              <c:strCache>
                <c:ptCount val="2"/>
                <c:pt idx="0">
                  <c:v>Escoles bressol municipals (inclou al. 1r c infantil escoles rurals)</c:v>
                </c:pt>
                <c:pt idx="1">
                  <c:v>Llars Departament d'Ensenyament</c:v>
                </c:pt>
              </c:strCache>
            </c:strRef>
          </c:cat>
          <c:val>
            <c:numRef>
              <c:f>'EBM 16-17'!$B$62:$B$63</c:f>
              <c:numCache>
                <c:formatCode>#,##0</c:formatCode>
                <c:ptCount val="2"/>
                <c:pt idx="0">
                  <c:v>24144</c:v>
                </c:pt>
                <c:pt idx="1">
                  <c:v>2280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54176"/>
          <c:y val="0.28929763779527556"/>
          <c:w val="0.426624"/>
          <c:h val="0.47820430446194223"/>
        </c:manualLayout>
      </c:layout>
      <c:overlay val="0"/>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74D8E-9981-483D-8A71-8D619A457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1608</Words>
  <Characters>9168</Characters>
  <Application>Microsoft Office Word</Application>
  <DocSecurity>0</DocSecurity>
  <Lines>76</Lines>
  <Paragraphs>21</Paragraphs>
  <ScaleCrop>false</ScaleCrop>
  <HeadingPairs>
    <vt:vector size="2" baseType="variant">
      <vt:variant>
        <vt:lpstr>Títol</vt:lpstr>
      </vt:variant>
      <vt:variant>
        <vt:i4>1</vt:i4>
      </vt:variant>
    </vt:vector>
  </HeadingPairs>
  <TitlesOfParts>
    <vt:vector size="1" baseType="lpstr">
      <vt:lpstr/>
    </vt:vector>
  </TitlesOfParts>
  <Company>Diputació de Barcelona</Company>
  <LinksUpToDate>false</LinksUpToDate>
  <CharactersWithSpaces>10755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cuerdagm</dc:creator>
  <cp:lastModifiedBy>sanchismm</cp:lastModifiedBy>
  <cp:revision>2</cp:revision>
  <cp:lastPrinted>2018-05-17T14:53:00Z</cp:lastPrinted>
  <dcterms:created xsi:type="dcterms:W3CDTF">2018-05-18T08:38:00Z</dcterms:created>
  <dcterms:modified xsi:type="dcterms:W3CDTF">2018-05-18T08:38:00Z</dcterms:modified>
</cp:coreProperties>
</file>